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244E0B19" w:rsidR="009D231B" w:rsidRPr="00E44437" w:rsidRDefault="004E1797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Bamp</w:t>
      </w:r>
      <w:r w:rsidR="009D231B" w:rsidRPr="00E44437">
        <w:rPr>
          <w:rFonts w:ascii="Palatino Linotype" w:hAnsi="Palatino Linotype"/>
          <w:b/>
          <w:sz w:val="24"/>
          <w:szCs w:val="24"/>
        </w:rPr>
        <w:t>ton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49A9E0AA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  <w:t xml:space="preserve">Parish </w:t>
      </w:r>
      <w:r w:rsidR="006548D7">
        <w:rPr>
          <w:rFonts w:ascii="Palatino Linotype" w:hAnsi="Palatino Linotype"/>
        </w:rPr>
        <w:t xml:space="preserve">Council </w:t>
      </w:r>
      <w:r w:rsidRPr="00E44437">
        <w:rPr>
          <w:rFonts w:ascii="Palatino Linotype" w:hAnsi="Palatino Linotype"/>
        </w:rPr>
        <w:t>Meeting</w:t>
      </w:r>
      <w:r w:rsidR="004E179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 xml:space="preserve">Tuesday, </w:t>
      </w:r>
      <w:r w:rsidR="00DF0629">
        <w:rPr>
          <w:rFonts w:ascii="Palatino Linotype" w:hAnsi="Palatino Linotype"/>
        </w:rPr>
        <w:t>25</w:t>
      </w:r>
      <w:r w:rsidR="00DF0629" w:rsidRPr="00DF0629">
        <w:rPr>
          <w:rFonts w:ascii="Palatino Linotype" w:hAnsi="Palatino Linotype"/>
          <w:vertAlign w:val="superscript"/>
        </w:rPr>
        <w:t>th</w:t>
      </w:r>
      <w:r w:rsidR="00DF0629">
        <w:rPr>
          <w:rFonts w:ascii="Palatino Linotype" w:hAnsi="Palatino Linotype"/>
        </w:rPr>
        <w:t xml:space="preserve"> January </w:t>
      </w:r>
      <w:r w:rsidR="004E1797">
        <w:rPr>
          <w:rFonts w:ascii="Palatino Linotype" w:hAnsi="Palatino Linotype"/>
        </w:rPr>
        <w:t>202</w:t>
      </w:r>
      <w:r w:rsidR="00DF0629">
        <w:rPr>
          <w:rFonts w:ascii="Palatino Linotype" w:hAnsi="Palatino Linotype"/>
        </w:rPr>
        <w:t>2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41BF44CB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4E1797">
        <w:rPr>
          <w:rFonts w:ascii="Palatino Linotype" w:hAnsi="Palatino Linotype"/>
        </w:rPr>
        <w:t>Bampton Memorial Hall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4645E71D" w14:textId="32642BCE" w:rsidR="00CB2EC6" w:rsidRDefault="009D231B" w:rsidP="00F55B97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447A5A">
        <w:rPr>
          <w:rFonts w:ascii="Palatino Linotype" w:hAnsi="Palatino Linotype"/>
        </w:rPr>
        <w:t>Rich Shave (RS),</w:t>
      </w:r>
      <w:r w:rsidR="00447A5A" w:rsidRPr="00D91F01">
        <w:rPr>
          <w:rFonts w:ascii="Palatino Linotype" w:hAnsi="Palatino Linotype"/>
        </w:rPr>
        <w:t xml:space="preserve"> </w:t>
      </w:r>
      <w:r w:rsidR="00447A5A">
        <w:rPr>
          <w:rFonts w:ascii="Palatino Linotype" w:hAnsi="Palatino Linotype"/>
        </w:rPr>
        <w:t>Pete Salway (PS)</w:t>
      </w:r>
      <w:r w:rsidR="004E1797">
        <w:rPr>
          <w:rFonts w:ascii="Palatino Linotype" w:hAnsi="Palatino Linotype"/>
        </w:rPr>
        <w:t>, Neil Hughes (NH)</w:t>
      </w:r>
      <w:r w:rsidR="00CB2EC6">
        <w:rPr>
          <w:rFonts w:ascii="Palatino Linotype" w:hAnsi="Palatino Linotype"/>
        </w:rPr>
        <w:t>,</w:t>
      </w:r>
      <w:r w:rsidR="0081330E" w:rsidRPr="00E44437">
        <w:rPr>
          <w:rFonts w:ascii="Palatino Linotype" w:hAnsi="Palatino Linotype"/>
        </w:rPr>
        <w:t xml:space="preserve"> </w:t>
      </w:r>
      <w:r w:rsidR="00447A5A">
        <w:rPr>
          <w:rFonts w:ascii="Palatino Linotype" w:hAnsi="Palatino Linotype"/>
        </w:rPr>
        <w:t>Alan Mackenzie (AM)</w:t>
      </w:r>
      <w:r w:rsidR="00DF0629">
        <w:rPr>
          <w:rFonts w:ascii="Palatino Linotype" w:hAnsi="Palatino Linotype"/>
        </w:rPr>
        <w:t>,</w:t>
      </w:r>
    </w:p>
    <w:p w14:paraId="4ED0401F" w14:textId="166699AD" w:rsidR="000E2D51" w:rsidRDefault="00CB2EC6" w:rsidP="00F55B97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DF0629">
        <w:rPr>
          <w:rFonts w:ascii="Palatino Linotype" w:hAnsi="Palatino Linotype"/>
        </w:rPr>
        <w:t>Ray Bruin (RB),</w:t>
      </w:r>
      <w:r w:rsidR="00DF0629" w:rsidRPr="00447A5A">
        <w:rPr>
          <w:rFonts w:ascii="Palatino Linotype" w:hAnsi="Palatino Linotype"/>
        </w:rPr>
        <w:t xml:space="preserve"> </w:t>
      </w:r>
      <w:r w:rsidR="00DF0629">
        <w:rPr>
          <w:rFonts w:ascii="Palatino Linotype" w:hAnsi="Palatino Linotype"/>
        </w:rPr>
        <w:t>Catherine Lacey (CL).</w:t>
      </w:r>
    </w:p>
    <w:p w14:paraId="6DF05498" w14:textId="238431E2" w:rsidR="009D231B" w:rsidRPr="00E44437" w:rsidRDefault="009D231B" w:rsidP="004746DB">
      <w:pPr>
        <w:pStyle w:val="NoSpacing"/>
        <w:ind w:left="720" w:firstLine="720"/>
        <w:rPr>
          <w:rFonts w:ascii="Palatino Linotype" w:hAnsi="Palatino Linotype"/>
        </w:rPr>
      </w:pPr>
    </w:p>
    <w:p w14:paraId="5548C2B2" w14:textId="1CB993C4" w:rsidR="00F70229" w:rsidRDefault="009D231B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  <w:r w:rsidR="00447A5A">
        <w:rPr>
          <w:rFonts w:ascii="Palatino Linotype" w:hAnsi="Palatino Linotype"/>
        </w:rPr>
        <w:t>India Tuer</w:t>
      </w:r>
      <w:r w:rsidR="00447A5A" w:rsidRPr="00E44437">
        <w:rPr>
          <w:rFonts w:ascii="Palatino Linotype" w:hAnsi="Palatino Linotype"/>
        </w:rPr>
        <w:t xml:space="preserve"> (</w:t>
      </w:r>
      <w:r w:rsidR="00447A5A">
        <w:rPr>
          <w:rFonts w:ascii="Palatino Linotype" w:hAnsi="Palatino Linotype"/>
        </w:rPr>
        <w:t>IT</w:t>
      </w:r>
      <w:r w:rsidR="00447A5A" w:rsidRPr="00E44437">
        <w:rPr>
          <w:rFonts w:ascii="Palatino Linotype" w:hAnsi="Palatino Linotype"/>
        </w:rPr>
        <w:t>)</w:t>
      </w:r>
      <w:r w:rsidR="00447A5A">
        <w:rPr>
          <w:rFonts w:ascii="Palatino Linotype" w:hAnsi="Palatino Linotype"/>
        </w:rPr>
        <w:t>,</w:t>
      </w:r>
      <w:r w:rsidR="00447A5A" w:rsidRPr="0081330E">
        <w:rPr>
          <w:rFonts w:ascii="Palatino Linotype" w:hAnsi="Palatino Linotype"/>
        </w:rPr>
        <w:t xml:space="preserve"> </w:t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43659F33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(Clerk/RFO)</w:t>
      </w:r>
      <w:r w:rsidR="007C0797">
        <w:rPr>
          <w:rFonts w:ascii="Palatino Linotype" w:hAnsi="Palatino Linotype"/>
        </w:rPr>
        <w:t>,</w:t>
      </w:r>
      <w:r w:rsidR="007C0797" w:rsidRPr="007C0797">
        <w:rPr>
          <w:rFonts w:ascii="Palatino Linotype" w:hAnsi="Palatino Linotype"/>
        </w:rPr>
        <w:t xml:space="preserve"> </w:t>
      </w:r>
      <w:r w:rsidR="007C0797">
        <w:rPr>
          <w:rFonts w:ascii="Palatino Linotype" w:hAnsi="Palatino Linotype"/>
        </w:rPr>
        <w:t>Laura Harker</w:t>
      </w:r>
      <w:r w:rsidR="009D0090">
        <w:rPr>
          <w:rFonts w:ascii="Palatino Linotype" w:hAnsi="Palatino Linotype"/>
        </w:rPr>
        <w:t>, EDC</w:t>
      </w:r>
      <w:r w:rsidR="007C0797">
        <w:rPr>
          <w:rFonts w:ascii="Palatino Linotype" w:hAnsi="Palatino Linotype"/>
        </w:rPr>
        <w:t xml:space="preserve"> (LH)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0FF9E251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DF0629">
        <w:rPr>
          <w:rFonts w:ascii="Palatino Linotype" w:hAnsi="Palatino Linotype"/>
        </w:rPr>
        <w:t>1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4B8FB523" w14:textId="2E67748D" w:rsidR="009D46C2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371"/>
        <w:gridCol w:w="992"/>
      </w:tblGrid>
      <w:tr w:rsidR="007D440F" w:rsidRPr="00E44437" w14:paraId="71453932" w14:textId="77777777" w:rsidTr="00EC6445">
        <w:tc>
          <w:tcPr>
            <w:tcW w:w="2093" w:type="dxa"/>
          </w:tcPr>
          <w:p w14:paraId="6324EA7C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7371" w:type="dxa"/>
          </w:tcPr>
          <w:p w14:paraId="1A44910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Key Point</w:t>
            </w:r>
            <w:r w:rsidR="00826F6E" w:rsidRPr="00E44437">
              <w:rPr>
                <w:rFonts w:ascii="Palatino Linotype" w:hAnsi="Palatino Linotype"/>
                <w:b/>
              </w:rPr>
              <w:t>s</w:t>
            </w:r>
            <w:r w:rsidRPr="00E44437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992" w:type="dxa"/>
          </w:tcPr>
          <w:p w14:paraId="537CAEA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Action</w:t>
            </w:r>
          </w:p>
        </w:tc>
      </w:tr>
      <w:tr w:rsidR="00A2033C" w:rsidRPr="00E44437" w14:paraId="19423D63" w14:textId="77777777" w:rsidTr="009D0090">
        <w:trPr>
          <w:trHeight w:val="652"/>
        </w:trPr>
        <w:tc>
          <w:tcPr>
            <w:tcW w:w="2093" w:type="dxa"/>
          </w:tcPr>
          <w:p w14:paraId="6D5E2B6E" w14:textId="727F2E0F" w:rsidR="00A2033C" w:rsidRDefault="007C0797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DF0629">
              <w:rPr>
                <w:rFonts w:ascii="Palatino Linotype" w:hAnsi="Palatino Linotype"/>
              </w:rPr>
              <w:t>64.1</w:t>
            </w:r>
            <w:r w:rsidR="00A2033C">
              <w:rPr>
                <w:rFonts w:ascii="Palatino Linotype" w:hAnsi="Palatino Linotype"/>
              </w:rPr>
              <w:t xml:space="preserve"> Apologies</w:t>
            </w:r>
          </w:p>
        </w:tc>
        <w:tc>
          <w:tcPr>
            <w:tcW w:w="7371" w:type="dxa"/>
          </w:tcPr>
          <w:p w14:paraId="14B26C30" w14:textId="1E7AC553" w:rsidR="00A2033C" w:rsidRDefault="00447A5A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Cllr Tuer </w:t>
            </w:r>
            <w:r w:rsidR="00FC454C">
              <w:rPr>
                <w:rFonts w:ascii="Palatino Linotype" w:hAnsi="Palatino Linotype"/>
              </w:rPr>
              <w:t>–</w:t>
            </w:r>
            <w:r w:rsidR="007C0797">
              <w:rPr>
                <w:rFonts w:ascii="Palatino Linotype" w:hAnsi="Palatino Linotype"/>
              </w:rPr>
              <w:t xml:space="preserve"> </w:t>
            </w:r>
            <w:r w:rsidR="00DF0629">
              <w:rPr>
                <w:rFonts w:ascii="Palatino Linotype" w:hAnsi="Palatino Linotype"/>
              </w:rPr>
              <w:t>Illness</w:t>
            </w:r>
          </w:p>
          <w:p w14:paraId="3B18892E" w14:textId="77777777" w:rsidR="00DF0629" w:rsidRDefault="009C2751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accept the given apologies.</w:t>
            </w:r>
          </w:p>
          <w:p w14:paraId="50B51265" w14:textId="3AEFC918" w:rsidR="00292BC3" w:rsidRDefault="00DF0629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RS was C</w:t>
            </w:r>
            <w:r w:rsidR="00292BC3">
              <w:rPr>
                <w:rFonts w:ascii="Palatino Linotype" w:hAnsi="Palatino Linotype"/>
              </w:rPr>
              <w:t>hairman</w:t>
            </w:r>
            <w:r>
              <w:rPr>
                <w:rFonts w:ascii="Palatino Linotype" w:hAnsi="Palatino Linotype"/>
              </w:rPr>
              <w:t xml:space="preserve"> for this meeting</w:t>
            </w:r>
          </w:p>
        </w:tc>
        <w:tc>
          <w:tcPr>
            <w:tcW w:w="992" w:type="dxa"/>
          </w:tcPr>
          <w:p w14:paraId="4D8F9B36" w14:textId="77777777" w:rsidR="00A2033C" w:rsidRDefault="00A2033C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292BC3" w:rsidRPr="00E44437" w14:paraId="6DE84CAC" w14:textId="77777777" w:rsidTr="00EC6445">
        <w:trPr>
          <w:trHeight w:val="906"/>
        </w:trPr>
        <w:tc>
          <w:tcPr>
            <w:tcW w:w="2093" w:type="dxa"/>
          </w:tcPr>
          <w:p w14:paraId="777493ED" w14:textId="62FDFED9" w:rsidR="00292BC3" w:rsidRDefault="00292BC3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DF0629">
              <w:rPr>
                <w:rFonts w:ascii="Palatino Linotype" w:hAnsi="Palatino Linotype"/>
              </w:rPr>
              <w:t>65</w:t>
            </w:r>
            <w:r>
              <w:rPr>
                <w:rFonts w:ascii="Palatino Linotype" w:hAnsi="Palatino Linotype"/>
              </w:rPr>
              <w:t>.2 Appointment of Vice-Chairman</w:t>
            </w:r>
          </w:p>
        </w:tc>
        <w:tc>
          <w:tcPr>
            <w:tcW w:w="7371" w:type="dxa"/>
          </w:tcPr>
          <w:p w14:paraId="4E5BDF3C" w14:textId="6D56E148" w:rsidR="00292BC3" w:rsidRDefault="00DF0629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Elected RS in November meeting.</w:t>
            </w:r>
          </w:p>
        </w:tc>
        <w:tc>
          <w:tcPr>
            <w:tcW w:w="992" w:type="dxa"/>
          </w:tcPr>
          <w:p w14:paraId="358FEF9E" w14:textId="77777777" w:rsidR="00292BC3" w:rsidRDefault="00292BC3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C0797" w:rsidRPr="00E44437" w14:paraId="62A0E980" w14:textId="77777777" w:rsidTr="00EC6445">
        <w:trPr>
          <w:trHeight w:val="906"/>
        </w:trPr>
        <w:tc>
          <w:tcPr>
            <w:tcW w:w="2093" w:type="dxa"/>
          </w:tcPr>
          <w:p w14:paraId="26F1042C" w14:textId="77F2649B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DF0629">
              <w:rPr>
                <w:rFonts w:ascii="Palatino Linotype" w:hAnsi="Palatino Linotype"/>
              </w:rPr>
              <w:t>66</w:t>
            </w:r>
            <w:r>
              <w:rPr>
                <w:rFonts w:ascii="Palatino Linotype" w:hAnsi="Palatino Linotype"/>
              </w:rPr>
              <w:t>.</w:t>
            </w:r>
            <w:r w:rsidR="009C2751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Declaration of Interest and/or Requests for Dispensation</w:t>
            </w:r>
          </w:p>
        </w:tc>
        <w:tc>
          <w:tcPr>
            <w:tcW w:w="7371" w:type="dxa"/>
          </w:tcPr>
          <w:p w14:paraId="3184AFD7" w14:textId="16435B2B" w:rsidR="007C0797" w:rsidRPr="00246C5F" w:rsidRDefault="00DF0629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</w:t>
            </w:r>
            <w:r w:rsidR="007C0797" w:rsidRPr="00246C5F">
              <w:rPr>
                <w:rFonts w:ascii="Palatino Linotype" w:hAnsi="Palatino Linotype"/>
              </w:rPr>
              <w:t xml:space="preserve">. Register of </w:t>
            </w:r>
            <w:r w:rsidR="007C0797">
              <w:rPr>
                <w:rFonts w:ascii="Palatino Linotype" w:hAnsi="Palatino Linotype"/>
              </w:rPr>
              <w:t xml:space="preserve">Members </w:t>
            </w:r>
            <w:r w:rsidR="007C0797" w:rsidRPr="00246C5F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4A5AA9E4" w14:textId="2F35302A" w:rsidR="007C0797" w:rsidRPr="00246C5F" w:rsidRDefault="00DF0629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</w:t>
            </w:r>
            <w:r w:rsidR="007C0797" w:rsidRPr="00246C5F">
              <w:rPr>
                <w:rFonts w:ascii="Palatino Linotype" w:hAnsi="Palatino Linotype"/>
              </w:rPr>
              <w:t>. Personal Interests.</w:t>
            </w:r>
            <w:r w:rsidR="002A25BF"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 xml:space="preserve">PS </w:t>
            </w:r>
            <w:r w:rsidR="002A25BF">
              <w:rPr>
                <w:rFonts w:ascii="Palatino Linotype" w:hAnsi="Palatino Linotype"/>
              </w:rPr>
              <w:t>declared an interest in potential planning breach, item 4.</w:t>
            </w:r>
          </w:p>
          <w:p w14:paraId="0739D618" w14:textId="26859699" w:rsidR="007C0797" w:rsidRDefault="00DF0629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</w:t>
            </w:r>
            <w:r w:rsidR="007C0797" w:rsidRPr="00246C5F">
              <w:rPr>
                <w:rFonts w:ascii="Palatino Linotype" w:hAnsi="Palatino Linotype"/>
              </w:rPr>
              <w:t>. Prejudicial Interests.</w:t>
            </w:r>
            <w:r w:rsidR="002A25BF">
              <w:rPr>
                <w:rFonts w:ascii="Palatino Linotype" w:hAnsi="Palatino Linotype"/>
              </w:rPr>
              <w:t xml:space="preserve">  PS declared an interest in potential planning breach, item 4.</w:t>
            </w:r>
          </w:p>
        </w:tc>
        <w:tc>
          <w:tcPr>
            <w:tcW w:w="992" w:type="dxa"/>
          </w:tcPr>
          <w:p w14:paraId="50D6FC7B" w14:textId="77777777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C0797" w:rsidRPr="00E44437" w14:paraId="6E39700D" w14:textId="77777777" w:rsidTr="00EC6445">
        <w:trPr>
          <w:trHeight w:val="906"/>
        </w:trPr>
        <w:tc>
          <w:tcPr>
            <w:tcW w:w="2093" w:type="dxa"/>
          </w:tcPr>
          <w:p w14:paraId="4570518A" w14:textId="55DD8DE8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2A25BF">
              <w:rPr>
                <w:rFonts w:ascii="Palatino Linotype" w:hAnsi="Palatino Linotype"/>
              </w:rPr>
              <w:t>67</w:t>
            </w:r>
            <w:r>
              <w:rPr>
                <w:rFonts w:ascii="Palatino Linotype" w:hAnsi="Palatino Linotype"/>
              </w:rPr>
              <w:t>.</w:t>
            </w:r>
            <w:r w:rsidR="00FC1A2E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 xml:space="preserve"> Outcomes of action/progress reports from the last meeting</w:t>
            </w:r>
          </w:p>
        </w:tc>
        <w:tc>
          <w:tcPr>
            <w:tcW w:w="7371" w:type="dxa"/>
          </w:tcPr>
          <w:p w14:paraId="413F0726" w14:textId="4976E0AF" w:rsidR="007C0797" w:rsidRDefault="00FC1A2E" w:rsidP="007C0797">
            <w:pPr>
              <w:pStyle w:val="NoSpacing"/>
              <w:rPr>
                <w:rFonts w:ascii="Palatino Linotype" w:hAnsi="Palatino Linotype"/>
              </w:rPr>
            </w:pPr>
            <w:r w:rsidRPr="00FC1A2E">
              <w:rPr>
                <w:rFonts w:ascii="Palatino Linotype" w:hAnsi="Palatino Linotype"/>
                <w:b/>
                <w:bCs/>
              </w:rPr>
              <w:t xml:space="preserve">Request to </w:t>
            </w:r>
            <w:r w:rsidR="00DC7530" w:rsidRPr="00FC1A2E">
              <w:rPr>
                <w:rFonts w:ascii="Palatino Linotype" w:hAnsi="Palatino Linotype"/>
                <w:b/>
                <w:bCs/>
              </w:rPr>
              <w:t>LDNP</w:t>
            </w:r>
            <w:r>
              <w:rPr>
                <w:rFonts w:ascii="Palatino Linotype" w:hAnsi="Palatino Linotype"/>
              </w:rPr>
              <w:t xml:space="preserve"> for</w:t>
            </w:r>
            <w:r w:rsidR="00DC7530">
              <w:rPr>
                <w:rFonts w:ascii="Palatino Linotype" w:hAnsi="Palatino Linotype"/>
              </w:rPr>
              <w:t xml:space="preserve"> </w:t>
            </w:r>
            <w:r w:rsidR="004769F0">
              <w:rPr>
                <w:rFonts w:ascii="Palatino Linotype" w:hAnsi="Palatino Linotype"/>
              </w:rPr>
              <w:t xml:space="preserve">(new) </w:t>
            </w:r>
            <w:r w:rsidR="00DC7530">
              <w:rPr>
                <w:rFonts w:ascii="Palatino Linotype" w:hAnsi="Palatino Linotype"/>
              </w:rPr>
              <w:t>representative to attend the PC meetings to keep the Council up to date on matters relating to the National Park</w:t>
            </w:r>
            <w:r>
              <w:rPr>
                <w:rFonts w:ascii="Palatino Linotype" w:hAnsi="Palatino Linotype"/>
              </w:rPr>
              <w:t>.</w:t>
            </w:r>
            <w:r w:rsidR="00292BC3">
              <w:rPr>
                <w:rFonts w:ascii="Palatino Linotype" w:hAnsi="Palatino Linotype"/>
              </w:rPr>
              <w:t xml:space="preserve">  </w:t>
            </w:r>
            <w:r w:rsidR="00E63470">
              <w:rPr>
                <w:rFonts w:ascii="Palatino Linotype" w:hAnsi="Palatino Linotype"/>
              </w:rPr>
              <w:t>SW to invite to Annual Parish Meeting.</w:t>
            </w:r>
          </w:p>
          <w:p w14:paraId="717A8451" w14:textId="008E6612" w:rsidR="0091594D" w:rsidRDefault="0091594D" w:rsidP="007C0797">
            <w:pPr>
              <w:pStyle w:val="NoSpacing"/>
              <w:rPr>
                <w:rFonts w:ascii="Palatino Linotype" w:hAnsi="Palatino Linotype"/>
              </w:rPr>
            </w:pPr>
            <w:r w:rsidRPr="0091594D">
              <w:rPr>
                <w:rFonts w:ascii="Palatino Linotype" w:hAnsi="Palatino Linotype"/>
                <w:b/>
                <w:bCs/>
              </w:rPr>
              <w:t>Parish Plan</w:t>
            </w:r>
            <w:r>
              <w:rPr>
                <w:rFonts w:ascii="Palatino Linotype" w:hAnsi="Palatino Linotype"/>
              </w:rPr>
              <w:t xml:space="preserve"> IT and SW are putting a questionnaire together which will be circulated.  SW to add to next agenda</w:t>
            </w:r>
            <w:r w:rsidR="00A073EF">
              <w:rPr>
                <w:rFonts w:ascii="Palatino Linotype" w:hAnsi="Palatino Linotype"/>
              </w:rPr>
              <w:t>.</w:t>
            </w:r>
          </w:p>
          <w:p w14:paraId="13E6DBBF" w14:textId="77777777" w:rsidR="00A073EF" w:rsidRDefault="00A073EF" w:rsidP="0091594D">
            <w:pPr>
              <w:pStyle w:val="NoSpacing"/>
              <w:rPr>
                <w:rFonts w:ascii="Palatino Linotype" w:hAnsi="Palatino Linotype"/>
              </w:rPr>
            </w:pPr>
            <w:r w:rsidRPr="00A073EF">
              <w:rPr>
                <w:rFonts w:ascii="Palatino Linotype" w:hAnsi="Palatino Linotype"/>
                <w:b/>
                <w:bCs/>
              </w:rPr>
              <w:t>Grass Cutting Tender</w:t>
            </w:r>
            <w:r>
              <w:rPr>
                <w:rFonts w:ascii="Palatino Linotype" w:hAnsi="Palatino Linotype"/>
              </w:rPr>
              <w:t xml:space="preserve"> has been received for the next 3 years and has been included in the budget.</w:t>
            </w:r>
          </w:p>
          <w:p w14:paraId="00F4F9FF" w14:textId="34B016EE" w:rsidR="00604E44" w:rsidRDefault="00604E44" w:rsidP="0091594D">
            <w:pPr>
              <w:pStyle w:val="NoSpacing"/>
              <w:rPr>
                <w:rFonts w:ascii="Palatino Linotype" w:hAnsi="Palatino Linotype"/>
              </w:rPr>
            </w:pPr>
            <w:r w:rsidRPr="004769F0">
              <w:rPr>
                <w:rFonts w:ascii="Palatino Linotype" w:hAnsi="Palatino Linotype"/>
                <w:b/>
                <w:bCs/>
              </w:rPr>
              <w:t>Recycling</w:t>
            </w:r>
            <w:r>
              <w:rPr>
                <w:rFonts w:ascii="Palatino Linotype" w:hAnsi="Palatino Linotype"/>
              </w:rPr>
              <w:t xml:space="preserve"> CCTV awaiting quotation from Memorial Hall Committee.  </w:t>
            </w:r>
            <w:r w:rsidR="0029162A">
              <w:rPr>
                <w:rFonts w:ascii="Palatino Linotype" w:hAnsi="Palatino Linotype"/>
              </w:rPr>
              <w:t>Cllr Harker advised there is support available from EDC.</w:t>
            </w:r>
          </w:p>
        </w:tc>
        <w:tc>
          <w:tcPr>
            <w:tcW w:w="992" w:type="dxa"/>
          </w:tcPr>
          <w:p w14:paraId="2FB20C97" w14:textId="3DC76262" w:rsidR="0071150C" w:rsidRDefault="00E63470" w:rsidP="007C0797">
            <w:pPr>
              <w:pStyle w:val="NoSpacing"/>
              <w:rPr>
                <w:rFonts w:ascii="Palatino Linotype" w:hAnsi="Palatino Linotype"/>
              </w:rPr>
            </w:pPr>
            <w:r w:rsidRPr="00E63470">
              <w:rPr>
                <w:rFonts w:ascii="Palatino Linotype" w:hAnsi="Palatino Linotype"/>
                <w:b/>
                <w:bCs/>
              </w:rPr>
              <w:t xml:space="preserve">SW </w:t>
            </w:r>
            <w:r>
              <w:rPr>
                <w:rFonts w:ascii="Palatino Linotype" w:hAnsi="Palatino Linotype"/>
              </w:rPr>
              <w:t>to action</w:t>
            </w:r>
          </w:p>
          <w:p w14:paraId="5C87479A" w14:textId="4CD2CD04" w:rsidR="00A073EF" w:rsidRDefault="00A073EF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4E0FE5C6" w14:textId="5EAF5DC5" w:rsidR="00A073EF" w:rsidRDefault="00E63470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IT </w:t>
            </w:r>
            <w:r w:rsidRPr="00E63470">
              <w:rPr>
                <w:rFonts w:ascii="Palatino Linotype" w:hAnsi="Palatino Linotype"/>
              </w:rPr>
              <w:t xml:space="preserve">&amp; </w:t>
            </w:r>
            <w:r w:rsidRPr="00E63470">
              <w:rPr>
                <w:rFonts w:ascii="Palatino Linotype" w:hAnsi="Palatino Linotype"/>
                <w:b/>
                <w:bCs/>
              </w:rPr>
              <w:t>SW</w:t>
            </w:r>
            <w:r>
              <w:rPr>
                <w:rFonts w:ascii="Palatino Linotype" w:hAnsi="Palatino Linotype"/>
              </w:rPr>
              <w:t xml:space="preserve"> to action</w:t>
            </w:r>
          </w:p>
          <w:p w14:paraId="51275D77" w14:textId="3DA7E1E5" w:rsidR="00A073EF" w:rsidRDefault="00A073EF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C0797" w:rsidRPr="00E44437" w14:paraId="48DC7BC1" w14:textId="77777777" w:rsidTr="000932F5">
        <w:trPr>
          <w:trHeight w:val="609"/>
        </w:trPr>
        <w:tc>
          <w:tcPr>
            <w:tcW w:w="2093" w:type="dxa"/>
          </w:tcPr>
          <w:p w14:paraId="5EDC3988" w14:textId="1A43555E" w:rsidR="007C0797" w:rsidRDefault="00DC7530" w:rsidP="007F08F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017796">
              <w:rPr>
                <w:rFonts w:ascii="Palatino Linotype" w:hAnsi="Palatino Linotype"/>
              </w:rPr>
              <w:t>68</w:t>
            </w:r>
            <w:r>
              <w:rPr>
                <w:rFonts w:ascii="Palatino Linotype" w:hAnsi="Palatino Linotype"/>
              </w:rPr>
              <w:t>.</w:t>
            </w:r>
            <w:r w:rsidR="00325EBF">
              <w:rPr>
                <w:rFonts w:ascii="Palatino Linotype" w:hAnsi="Palatino Linotype"/>
              </w:rPr>
              <w:t>5</w:t>
            </w:r>
            <w:r w:rsidR="007F08F7">
              <w:rPr>
                <w:rFonts w:ascii="Palatino Linotype" w:hAnsi="Palatino Linotype"/>
              </w:rPr>
              <w:t xml:space="preserve"> </w:t>
            </w:r>
            <w:r w:rsidR="007C0797">
              <w:rPr>
                <w:rFonts w:ascii="Palatino Linotype" w:hAnsi="Palatino Linotype"/>
              </w:rPr>
              <w:t>Approval of Minutes</w:t>
            </w:r>
          </w:p>
        </w:tc>
        <w:tc>
          <w:tcPr>
            <w:tcW w:w="7371" w:type="dxa"/>
          </w:tcPr>
          <w:p w14:paraId="419801C7" w14:textId="0EA78E4E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minutes from the meeting on </w:t>
            </w:r>
            <w:r w:rsidR="00017796">
              <w:rPr>
                <w:rFonts w:ascii="Palatino Linotype" w:hAnsi="Palatino Linotype"/>
              </w:rPr>
              <w:t>16</w:t>
            </w:r>
            <w:r w:rsidR="00017796" w:rsidRPr="00017796">
              <w:rPr>
                <w:rFonts w:ascii="Palatino Linotype" w:hAnsi="Palatino Linotype"/>
                <w:vertAlign w:val="superscript"/>
              </w:rPr>
              <w:t>th</w:t>
            </w:r>
            <w:r w:rsidR="00017796">
              <w:rPr>
                <w:rFonts w:ascii="Palatino Linotype" w:hAnsi="Palatino Linotype"/>
              </w:rPr>
              <w:t xml:space="preserve"> November 2021</w:t>
            </w:r>
            <w:r w:rsidR="000932F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were approved </w:t>
            </w:r>
            <w:r w:rsidR="00CF5AF5">
              <w:rPr>
                <w:rFonts w:ascii="Palatino Linotype" w:hAnsi="Palatino Linotype"/>
              </w:rPr>
              <w:t xml:space="preserve">by the Council </w:t>
            </w:r>
            <w:r>
              <w:rPr>
                <w:rFonts w:ascii="Palatino Linotype" w:hAnsi="Palatino Linotype"/>
              </w:rPr>
              <w:t xml:space="preserve">and signed by </w:t>
            </w:r>
            <w:r w:rsidR="000932F5">
              <w:rPr>
                <w:rFonts w:ascii="Palatino Linotype" w:hAnsi="Palatino Linotype"/>
              </w:rPr>
              <w:t>RS.</w:t>
            </w:r>
          </w:p>
        </w:tc>
        <w:tc>
          <w:tcPr>
            <w:tcW w:w="992" w:type="dxa"/>
          </w:tcPr>
          <w:p w14:paraId="7F89144B" w14:textId="77777777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C0797" w:rsidRPr="00E44437" w14:paraId="423FD625" w14:textId="77777777" w:rsidTr="00EC6445">
        <w:trPr>
          <w:trHeight w:val="906"/>
        </w:trPr>
        <w:tc>
          <w:tcPr>
            <w:tcW w:w="2093" w:type="dxa"/>
          </w:tcPr>
          <w:p w14:paraId="2CF1D286" w14:textId="38B98A3D" w:rsidR="007C0797" w:rsidRDefault="00CF5AF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017796">
              <w:rPr>
                <w:rFonts w:ascii="Palatino Linotype" w:hAnsi="Palatino Linotype"/>
              </w:rPr>
              <w:t>69</w:t>
            </w:r>
            <w:r w:rsidR="000932F5">
              <w:rPr>
                <w:rFonts w:ascii="Palatino Linotype" w:hAnsi="Palatino Linotype"/>
              </w:rPr>
              <w:t>.6</w:t>
            </w:r>
            <w:r w:rsidR="007C0797">
              <w:rPr>
                <w:rFonts w:ascii="Palatino Linotype" w:hAnsi="Palatino Linotype"/>
              </w:rPr>
              <w:t xml:space="preserve"> Public </w:t>
            </w:r>
            <w:r w:rsidR="008F3C76">
              <w:rPr>
                <w:rFonts w:ascii="Palatino Linotype" w:hAnsi="Palatino Linotype"/>
              </w:rPr>
              <w:t>Question Time</w:t>
            </w:r>
          </w:p>
        </w:tc>
        <w:tc>
          <w:tcPr>
            <w:tcW w:w="7371" w:type="dxa"/>
          </w:tcPr>
          <w:p w14:paraId="10BD08C6" w14:textId="77777777" w:rsidR="00F35ABD" w:rsidRDefault="00B72EC9" w:rsidP="00B72EC9">
            <w:pPr>
              <w:pStyle w:val="NoSpacing"/>
              <w:rPr>
                <w:rFonts w:ascii="Palatino Linotype" w:hAnsi="Palatino Linotype"/>
              </w:rPr>
            </w:pPr>
            <w:r w:rsidRPr="00B72EC9">
              <w:rPr>
                <w:rFonts w:ascii="Palatino Linotype" w:hAnsi="Palatino Linotype"/>
                <w:b/>
                <w:bCs/>
              </w:rPr>
              <w:t>Church and Memorial Noticeboards</w:t>
            </w:r>
            <w:r>
              <w:rPr>
                <w:rFonts w:ascii="Palatino Linotype" w:hAnsi="Palatino Linotype"/>
              </w:rPr>
              <w:t xml:space="preserve"> – </w:t>
            </w:r>
            <w:r w:rsidR="00017796">
              <w:rPr>
                <w:rFonts w:ascii="Palatino Linotype" w:hAnsi="Palatino Linotype"/>
              </w:rPr>
              <w:t>Awaiting contractor to make noticeboards.</w:t>
            </w:r>
          </w:p>
          <w:p w14:paraId="54263B5D" w14:textId="76157DB9" w:rsidR="00017796" w:rsidRPr="00017796" w:rsidRDefault="00017796" w:rsidP="00B72EC9">
            <w:pPr>
              <w:pStyle w:val="NoSpacing"/>
              <w:rPr>
                <w:rFonts w:ascii="Palatino Linotype" w:hAnsi="Palatino Linotype"/>
              </w:rPr>
            </w:pPr>
            <w:r w:rsidRPr="00440971">
              <w:rPr>
                <w:rFonts w:ascii="Palatino Linotype" w:hAnsi="Palatino Linotype"/>
                <w:b/>
                <w:bCs/>
              </w:rPr>
              <w:t>Potential planning breach</w:t>
            </w:r>
            <w:r>
              <w:rPr>
                <w:rFonts w:ascii="Palatino Linotype" w:hAnsi="Palatino Linotype"/>
              </w:rPr>
              <w:t xml:space="preserve"> – a member of the public reported concerns about a potential planning breach. </w:t>
            </w:r>
            <w:r w:rsidR="00440971">
              <w:rPr>
                <w:rFonts w:ascii="Palatino Linotype" w:hAnsi="Palatino Linotype"/>
              </w:rPr>
              <w:t xml:space="preserve"> T</w:t>
            </w:r>
            <w:r>
              <w:rPr>
                <w:rFonts w:ascii="Palatino Linotype" w:hAnsi="Palatino Linotype"/>
              </w:rPr>
              <w:t xml:space="preserve">he Council have not received a planning </w:t>
            </w:r>
            <w:r w:rsidR="00440971">
              <w:rPr>
                <w:rFonts w:ascii="Palatino Linotype" w:hAnsi="Palatino Linotype"/>
              </w:rPr>
              <w:t>application regarding this property.  Following discussion</w:t>
            </w:r>
            <w:r w:rsidR="001C2987">
              <w:rPr>
                <w:rFonts w:ascii="Palatino Linotype" w:hAnsi="Palatino Linotype"/>
              </w:rPr>
              <w:t>,</w:t>
            </w:r>
            <w:r w:rsidR="00440971">
              <w:rPr>
                <w:rFonts w:ascii="Palatino Linotype" w:hAnsi="Palatino Linotype"/>
              </w:rPr>
              <w:t xml:space="preserve"> the Council resolved to contact LDNP and EDC and request them to </w:t>
            </w:r>
            <w:r w:rsidR="00440971">
              <w:rPr>
                <w:rFonts w:ascii="Palatino Linotype" w:hAnsi="Palatino Linotype"/>
              </w:rPr>
              <w:lastRenderedPageBreak/>
              <w:t xml:space="preserve">investigate.  </w:t>
            </w:r>
            <w:r w:rsidR="001C2987">
              <w:rPr>
                <w:rFonts w:ascii="Palatino Linotype" w:hAnsi="Palatino Linotype"/>
              </w:rPr>
              <w:t>T</w:t>
            </w:r>
            <w:r w:rsidR="00440971">
              <w:rPr>
                <w:rFonts w:ascii="Palatino Linotype" w:hAnsi="Palatino Linotype"/>
              </w:rPr>
              <w:t xml:space="preserve">he Council requested all </w:t>
            </w:r>
            <w:r w:rsidR="001C2987">
              <w:rPr>
                <w:rFonts w:ascii="Palatino Linotype" w:hAnsi="Palatino Linotype"/>
              </w:rPr>
              <w:t xml:space="preserve">details and </w:t>
            </w:r>
            <w:r w:rsidR="00440971">
              <w:rPr>
                <w:rFonts w:ascii="Palatino Linotype" w:hAnsi="Palatino Linotype"/>
              </w:rPr>
              <w:t xml:space="preserve">information to be emailed to the Clerk.  SW to contact LDNP and EDC </w:t>
            </w:r>
            <w:r w:rsidR="001C2987">
              <w:rPr>
                <w:rFonts w:ascii="Palatino Linotype" w:hAnsi="Palatino Linotype"/>
              </w:rPr>
              <w:t>to investigate.</w:t>
            </w:r>
          </w:p>
        </w:tc>
        <w:tc>
          <w:tcPr>
            <w:tcW w:w="992" w:type="dxa"/>
          </w:tcPr>
          <w:p w14:paraId="48B3C5D6" w14:textId="77777777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701DB894" w14:textId="77777777" w:rsidR="00B72EC9" w:rsidRDefault="00B72EC9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0696EC6B" w14:textId="77777777" w:rsidR="00B72EC9" w:rsidRDefault="00B72EC9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667E10DF" w14:textId="77777777" w:rsidR="00B72EC9" w:rsidRDefault="00B72EC9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351F8BB6" w14:textId="77777777" w:rsidR="00B72EC9" w:rsidRDefault="00B72EC9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1FED63C2" w14:textId="77777777" w:rsidR="00B72EC9" w:rsidRDefault="00B72EC9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59C05313" w14:textId="125087D4" w:rsidR="00B72EC9" w:rsidRDefault="00B72EC9" w:rsidP="007C0797">
            <w:pPr>
              <w:pStyle w:val="NoSpacing"/>
              <w:rPr>
                <w:rFonts w:ascii="Palatino Linotype" w:hAnsi="Palatino Linotype"/>
              </w:rPr>
            </w:pPr>
            <w:r w:rsidRPr="001C2987">
              <w:rPr>
                <w:rFonts w:ascii="Palatino Linotype" w:hAnsi="Palatino Linotype"/>
                <w:b/>
                <w:bCs/>
              </w:rPr>
              <w:lastRenderedPageBreak/>
              <w:t>SW</w:t>
            </w:r>
            <w:r w:rsidR="001C2987">
              <w:rPr>
                <w:rFonts w:ascii="Palatino Linotype" w:hAnsi="Palatino Linotype"/>
              </w:rPr>
              <w:t xml:space="preserve"> to action</w:t>
            </w:r>
          </w:p>
        </w:tc>
      </w:tr>
      <w:tr w:rsidR="00A36987" w:rsidRPr="00E44437" w14:paraId="510BC662" w14:textId="77777777" w:rsidTr="00EC6445">
        <w:trPr>
          <w:trHeight w:val="906"/>
        </w:trPr>
        <w:tc>
          <w:tcPr>
            <w:tcW w:w="2093" w:type="dxa"/>
          </w:tcPr>
          <w:p w14:paraId="3DE10FC4" w14:textId="2819161C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</w:t>
            </w:r>
            <w:r w:rsidR="005A4745">
              <w:rPr>
                <w:rFonts w:ascii="Palatino Linotype" w:hAnsi="Palatino Linotype"/>
              </w:rPr>
              <w:t>70</w:t>
            </w:r>
            <w:r>
              <w:rPr>
                <w:rFonts w:ascii="Palatino Linotype" w:hAnsi="Palatino Linotype"/>
              </w:rPr>
              <w:t>.</w:t>
            </w:r>
            <w:r w:rsidR="00B72EC9">
              <w:rPr>
                <w:rFonts w:ascii="Palatino Linotype" w:hAnsi="Palatino Linotype"/>
              </w:rPr>
              <w:t>7</w:t>
            </w:r>
            <w:r>
              <w:rPr>
                <w:rFonts w:ascii="Palatino Linotype" w:hAnsi="Palatino Linotype"/>
              </w:rPr>
              <w:t xml:space="preserve"> Planning Applications</w:t>
            </w:r>
          </w:p>
        </w:tc>
        <w:tc>
          <w:tcPr>
            <w:tcW w:w="7371" w:type="dxa"/>
          </w:tcPr>
          <w:p w14:paraId="322C0B50" w14:textId="621990B8" w:rsidR="00986A2D" w:rsidRDefault="00986A2D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986A2D">
              <w:rPr>
                <w:rFonts w:ascii="Palatino Linotype" w:hAnsi="Palatino Linotype"/>
                <w:b/>
                <w:bCs/>
              </w:rPr>
              <w:t>Applications:</w:t>
            </w:r>
          </w:p>
          <w:p w14:paraId="27CF4D39" w14:textId="7FBA5D86" w:rsidR="005A4745" w:rsidRPr="005A4745" w:rsidRDefault="005A474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T/2021/0198 </w:t>
            </w:r>
            <w:r w:rsidRPr="005A4745">
              <w:rPr>
                <w:rFonts w:ascii="Palatino Linotype" w:hAnsi="Palatino Linotype"/>
              </w:rPr>
              <w:t>Spruce Cottage, Bampton, CA10 2RQ</w:t>
            </w:r>
          </w:p>
          <w:p w14:paraId="2BA2E9CC" w14:textId="78AD855B" w:rsidR="005A4745" w:rsidRDefault="005A4745" w:rsidP="007C0797">
            <w:pPr>
              <w:pStyle w:val="NoSpacing"/>
              <w:rPr>
                <w:rFonts w:ascii="Palatino Linotype" w:hAnsi="Palatino Linotype"/>
              </w:rPr>
            </w:pPr>
            <w:r w:rsidRPr="005A4745">
              <w:rPr>
                <w:rFonts w:ascii="Palatino Linotype" w:hAnsi="Palatino Linotype"/>
              </w:rPr>
              <w:t>Resolved, the Council ratified the response to support</w:t>
            </w:r>
            <w:r>
              <w:rPr>
                <w:rFonts w:ascii="Palatino Linotype" w:hAnsi="Palatino Linotype"/>
              </w:rPr>
              <w:t xml:space="preserve"> previously sent by the Clerk</w:t>
            </w:r>
            <w:r w:rsidRPr="005A4745">
              <w:rPr>
                <w:rFonts w:ascii="Palatino Linotype" w:hAnsi="Palatino Linotype"/>
              </w:rPr>
              <w:t xml:space="preserve"> under delegated powers.</w:t>
            </w:r>
          </w:p>
          <w:p w14:paraId="33E1FE4D" w14:textId="39AD9B10" w:rsidR="00CA0EE5" w:rsidRPr="00CA0EE5" w:rsidRDefault="00CA0EE5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CA0EE5">
              <w:rPr>
                <w:rFonts w:ascii="Palatino Linotype" w:hAnsi="Palatino Linotype"/>
                <w:b/>
                <w:bCs/>
              </w:rPr>
              <w:t>Pending Decision from LDNP</w:t>
            </w:r>
          </w:p>
          <w:p w14:paraId="6B60B931" w14:textId="77777777" w:rsidR="00CA0EE5" w:rsidRDefault="00CA0EE5" w:rsidP="00CA0EE5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7/2021/3155</w:t>
            </w:r>
            <w:r>
              <w:rPr>
                <w:rFonts w:ascii="Palatino Linotype" w:hAnsi="Palatino Linotype"/>
              </w:rPr>
              <w:t xml:space="preserve"> Mill Craggs CA10 2RQ</w:t>
            </w:r>
          </w:p>
          <w:p w14:paraId="275947B0" w14:textId="3806E434" w:rsidR="003A4F82" w:rsidRPr="00986A2D" w:rsidRDefault="003A4F82" w:rsidP="003A4F82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</w:t>
            </w:r>
            <w:r w:rsidRPr="00986A2D">
              <w:rPr>
                <w:rFonts w:ascii="Palatino Linotype" w:hAnsi="Palatino Linotype"/>
                <w:b/>
                <w:bCs/>
              </w:rPr>
              <w:t>ecision Notices:</w:t>
            </w:r>
          </w:p>
          <w:p w14:paraId="78FAE509" w14:textId="4297AF11" w:rsidR="00A56374" w:rsidRDefault="00A36987" w:rsidP="007C0797">
            <w:pPr>
              <w:pStyle w:val="NoSpacing"/>
              <w:rPr>
                <w:rFonts w:ascii="Palatino Linotype" w:hAnsi="Palatino Linotype"/>
              </w:rPr>
            </w:pPr>
            <w:r w:rsidRPr="004D2AC4">
              <w:rPr>
                <w:rFonts w:ascii="Palatino Linotype" w:hAnsi="Palatino Linotype"/>
                <w:b/>
                <w:bCs/>
              </w:rPr>
              <w:t xml:space="preserve">7/2021/3115 </w:t>
            </w:r>
            <w:r>
              <w:rPr>
                <w:rFonts w:ascii="Palatino Linotype" w:hAnsi="Palatino Linotype"/>
              </w:rPr>
              <w:t>2 Knipe View CA10 2RF</w:t>
            </w:r>
            <w:r w:rsidR="00B72251">
              <w:rPr>
                <w:rFonts w:ascii="Palatino Linotype" w:hAnsi="Palatino Linotype"/>
              </w:rPr>
              <w:t xml:space="preserve"> - Granted</w:t>
            </w:r>
          </w:p>
          <w:p w14:paraId="1EFAF8F1" w14:textId="13AD682F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7/2021/3129</w:t>
            </w:r>
            <w:r>
              <w:rPr>
                <w:rFonts w:ascii="Palatino Linotype" w:hAnsi="Palatino Linotype"/>
              </w:rPr>
              <w:t xml:space="preserve"> Barn north of Bryham Croft CA10 2PU</w:t>
            </w:r>
            <w:r w:rsidR="00A327C6">
              <w:rPr>
                <w:rFonts w:ascii="Palatino Linotype" w:hAnsi="Palatino Linotype"/>
              </w:rPr>
              <w:t>- LDNP Granted</w:t>
            </w:r>
          </w:p>
          <w:p w14:paraId="6C41001A" w14:textId="5F5133F4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7/2021/3130</w:t>
            </w:r>
            <w:r>
              <w:rPr>
                <w:rFonts w:ascii="Palatino Linotype" w:hAnsi="Palatino Linotype"/>
              </w:rPr>
              <w:t xml:space="preserve"> Barn at Low Knipe CA10 2PU</w:t>
            </w:r>
            <w:r w:rsidR="00A327C6">
              <w:rPr>
                <w:rFonts w:ascii="Palatino Linotype" w:hAnsi="Palatino Linotype"/>
              </w:rPr>
              <w:t xml:space="preserve"> – LDNP - Granted</w:t>
            </w:r>
          </w:p>
          <w:p w14:paraId="32D5083B" w14:textId="55B7691F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7/2021/3131</w:t>
            </w:r>
            <w:r>
              <w:rPr>
                <w:rFonts w:ascii="Palatino Linotype" w:hAnsi="Palatino Linotype"/>
              </w:rPr>
              <w:t xml:space="preserve"> Barn south-east of Lowther Cottage CA10 2PU</w:t>
            </w:r>
            <w:r w:rsidR="00A327C6">
              <w:rPr>
                <w:rFonts w:ascii="Palatino Linotype" w:hAnsi="Palatino Linotype"/>
              </w:rPr>
              <w:t xml:space="preserve"> – LDNP - Granted</w:t>
            </w:r>
          </w:p>
          <w:p w14:paraId="154D0F8F" w14:textId="5E87F8B1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7/2021/3132</w:t>
            </w:r>
            <w:r>
              <w:rPr>
                <w:rFonts w:ascii="Palatino Linotype" w:hAnsi="Palatino Linotype"/>
              </w:rPr>
              <w:t xml:space="preserve"> Barn at Howgate Foot CA10 2PU</w:t>
            </w:r>
            <w:r w:rsidR="00A327C6">
              <w:rPr>
                <w:rFonts w:ascii="Palatino Linotype" w:hAnsi="Palatino Linotype"/>
              </w:rPr>
              <w:t xml:space="preserve"> – LDNP - Granted</w:t>
            </w:r>
          </w:p>
          <w:p w14:paraId="5DAAD065" w14:textId="27808C8F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7/2021/3133</w:t>
            </w:r>
            <w:r>
              <w:rPr>
                <w:rFonts w:ascii="Palatino Linotype" w:hAnsi="Palatino Linotype"/>
              </w:rPr>
              <w:t xml:space="preserve"> Barn south of Bryham Croft CA10 2PU</w:t>
            </w:r>
            <w:r w:rsidR="00A327C6">
              <w:rPr>
                <w:rFonts w:ascii="Palatino Linotype" w:hAnsi="Palatino Linotype"/>
              </w:rPr>
              <w:t xml:space="preserve"> – LDNP - Granted</w:t>
            </w:r>
          </w:p>
          <w:p w14:paraId="7E26B1A9" w14:textId="542291CC" w:rsidR="00986A2D" w:rsidRPr="00CA0EE5" w:rsidRDefault="003A4F82" w:rsidP="003A4F82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4D2AC4">
              <w:rPr>
                <w:rFonts w:ascii="Palatino Linotype" w:hAnsi="Palatino Linotype"/>
                <w:b/>
                <w:bCs/>
              </w:rPr>
              <w:t>7/2021/3167</w:t>
            </w:r>
            <w:r>
              <w:rPr>
                <w:rFonts w:ascii="Palatino Linotype" w:hAnsi="Palatino Linotype"/>
              </w:rPr>
              <w:t xml:space="preserve"> Low Rough Hill CA10 2RF – LDNP -- Granted</w:t>
            </w:r>
          </w:p>
        </w:tc>
        <w:tc>
          <w:tcPr>
            <w:tcW w:w="992" w:type="dxa"/>
          </w:tcPr>
          <w:p w14:paraId="7980F80C" w14:textId="77777777" w:rsidR="00451887" w:rsidRDefault="00451887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2D7A89F8" w14:textId="59C5AF5A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4D2AC4" w:rsidRPr="00E44437" w14:paraId="1F7FF0AC" w14:textId="77777777" w:rsidTr="0029162A">
        <w:trPr>
          <w:trHeight w:val="587"/>
        </w:trPr>
        <w:tc>
          <w:tcPr>
            <w:tcW w:w="2093" w:type="dxa"/>
          </w:tcPr>
          <w:p w14:paraId="2A9C21CD" w14:textId="735FB6FE" w:rsidR="004D2AC4" w:rsidRDefault="004D2AC4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244A91">
              <w:rPr>
                <w:rFonts w:ascii="Palatino Linotype" w:hAnsi="Palatino Linotype"/>
              </w:rPr>
              <w:t>71</w:t>
            </w:r>
            <w:r>
              <w:rPr>
                <w:rFonts w:ascii="Palatino Linotype" w:hAnsi="Palatino Linotype"/>
              </w:rPr>
              <w:t>.</w:t>
            </w:r>
            <w:r w:rsidR="00AE1699">
              <w:rPr>
                <w:rFonts w:ascii="Palatino Linotype" w:hAnsi="Palatino Linotype"/>
              </w:rPr>
              <w:t>8</w:t>
            </w:r>
            <w:r w:rsidR="00244A91">
              <w:rPr>
                <w:rFonts w:ascii="Palatino Linotype" w:hAnsi="Palatino Linotype"/>
              </w:rPr>
              <w:t xml:space="preserve"> Bampton Endowed School</w:t>
            </w:r>
          </w:p>
        </w:tc>
        <w:tc>
          <w:tcPr>
            <w:tcW w:w="7371" w:type="dxa"/>
          </w:tcPr>
          <w:p w14:paraId="42C989D8" w14:textId="2E571559" w:rsidR="004D2AC4" w:rsidRDefault="0029162A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Following discussion</w:t>
            </w:r>
            <w:r w:rsidR="00D86847"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</w:rPr>
              <w:t xml:space="preserve"> the Council resolved to </w:t>
            </w:r>
            <w:r w:rsidR="00AE2032">
              <w:rPr>
                <w:rFonts w:ascii="Palatino Linotype" w:hAnsi="Palatino Linotype"/>
              </w:rPr>
              <w:t>p</w:t>
            </w:r>
            <w:r>
              <w:rPr>
                <w:rFonts w:ascii="Palatino Linotype" w:hAnsi="Palatino Linotype"/>
              </w:rPr>
              <w:t>ut an advert in the newsletter to request volunteers.</w:t>
            </w:r>
          </w:p>
        </w:tc>
        <w:tc>
          <w:tcPr>
            <w:tcW w:w="992" w:type="dxa"/>
          </w:tcPr>
          <w:p w14:paraId="48B9EB2D" w14:textId="655A3F97" w:rsidR="004D2AC4" w:rsidRDefault="0029162A" w:rsidP="007C0797">
            <w:pPr>
              <w:pStyle w:val="NoSpacing"/>
              <w:rPr>
                <w:rFonts w:ascii="Palatino Linotype" w:hAnsi="Palatino Linotype"/>
              </w:rPr>
            </w:pPr>
            <w:r w:rsidRPr="0029162A">
              <w:rPr>
                <w:rFonts w:ascii="Palatino Linotype" w:hAnsi="Palatino Linotype"/>
                <w:b/>
                <w:bCs/>
              </w:rPr>
              <w:t>SW</w:t>
            </w:r>
            <w:r>
              <w:rPr>
                <w:rFonts w:ascii="Palatino Linotype" w:hAnsi="Palatino Linotype"/>
              </w:rPr>
              <w:t xml:space="preserve"> to action</w:t>
            </w:r>
          </w:p>
        </w:tc>
      </w:tr>
      <w:tr w:rsidR="00F96555" w:rsidRPr="00E44437" w14:paraId="69F825B1" w14:textId="77777777" w:rsidTr="0029162A">
        <w:trPr>
          <w:trHeight w:val="695"/>
        </w:trPr>
        <w:tc>
          <w:tcPr>
            <w:tcW w:w="2093" w:type="dxa"/>
          </w:tcPr>
          <w:p w14:paraId="03074825" w14:textId="4C288845" w:rsidR="00F96555" w:rsidRDefault="00F9655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29162A">
              <w:rPr>
                <w:rFonts w:ascii="Palatino Linotype" w:hAnsi="Palatino Linotype"/>
              </w:rPr>
              <w:t>72</w:t>
            </w:r>
            <w:r>
              <w:rPr>
                <w:rFonts w:ascii="Palatino Linotype" w:hAnsi="Palatino Linotype"/>
              </w:rPr>
              <w:t>.</w:t>
            </w:r>
            <w:r w:rsidR="00AE1699">
              <w:rPr>
                <w:rFonts w:ascii="Palatino Linotype" w:hAnsi="Palatino Linotype"/>
              </w:rPr>
              <w:t>9</w:t>
            </w:r>
            <w:r>
              <w:rPr>
                <w:rFonts w:ascii="Palatino Linotype" w:hAnsi="Palatino Linotype"/>
              </w:rPr>
              <w:t xml:space="preserve"> Eden District Council</w:t>
            </w:r>
          </w:p>
        </w:tc>
        <w:tc>
          <w:tcPr>
            <w:tcW w:w="7371" w:type="dxa"/>
          </w:tcPr>
          <w:p w14:paraId="49677886" w14:textId="64F3B51E" w:rsidR="00232086" w:rsidRDefault="00F96555" w:rsidP="0096756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Cllr Harker </w:t>
            </w:r>
            <w:r w:rsidR="00967567">
              <w:rPr>
                <w:rFonts w:ascii="Palatino Linotype" w:hAnsi="Palatino Linotype"/>
              </w:rPr>
              <w:t>reported</w:t>
            </w:r>
            <w:r w:rsidR="0029162A">
              <w:rPr>
                <w:rFonts w:ascii="Palatino Linotype" w:hAnsi="Palatino Linotype"/>
              </w:rPr>
              <w:t xml:space="preserve"> that budgeting was in process and changes within EDC were ongoing.</w:t>
            </w:r>
          </w:p>
        </w:tc>
        <w:tc>
          <w:tcPr>
            <w:tcW w:w="992" w:type="dxa"/>
          </w:tcPr>
          <w:p w14:paraId="218798A8" w14:textId="42AAA95A" w:rsidR="00F96555" w:rsidRDefault="00F96555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96555" w:rsidRPr="00E44437" w14:paraId="4CBD42F5" w14:textId="77777777" w:rsidTr="00D86847">
        <w:trPr>
          <w:trHeight w:val="705"/>
        </w:trPr>
        <w:tc>
          <w:tcPr>
            <w:tcW w:w="2093" w:type="dxa"/>
          </w:tcPr>
          <w:p w14:paraId="19778437" w14:textId="122522E8" w:rsidR="00F96555" w:rsidRDefault="00F9655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29162A">
              <w:rPr>
                <w:rFonts w:ascii="Palatino Linotype" w:hAnsi="Palatino Linotype"/>
              </w:rPr>
              <w:t>73</w:t>
            </w:r>
            <w:r>
              <w:rPr>
                <w:rFonts w:ascii="Palatino Linotype" w:hAnsi="Palatino Linotype"/>
              </w:rPr>
              <w:t>.</w:t>
            </w:r>
            <w:r w:rsidR="00967567">
              <w:rPr>
                <w:rFonts w:ascii="Palatino Linotype" w:hAnsi="Palatino Linotype"/>
              </w:rPr>
              <w:t>1</w:t>
            </w:r>
            <w:r w:rsidR="00AE1699">
              <w:rPr>
                <w:rFonts w:ascii="Palatino Linotype" w:hAnsi="Palatino Linotype"/>
              </w:rPr>
              <w:t>0</w:t>
            </w:r>
            <w:r>
              <w:rPr>
                <w:rFonts w:ascii="Palatino Linotype" w:hAnsi="Palatino Linotype"/>
              </w:rPr>
              <w:t xml:space="preserve"> Cumbria County Council</w:t>
            </w:r>
          </w:p>
        </w:tc>
        <w:tc>
          <w:tcPr>
            <w:tcW w:w="7371" w:type="dxa"/>
          </w:tcPr>
          <w:p w14:paraId="1917E54F" w14:textId="289F65D3" w:rsidR="00F96555" w:rsidRDefault="00F9655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Cllr Hughes</w:t>
            </w:r>
            <w:r w:rsidR="00967567">
              <w:rPr>
                <w:rFonts w:ascii="Palatino Linotype" w:hAnsi="Palatino Linotype"/>
              </w:rPr>
              <w:t xml:space="preserve"> </w:t>
            </w:r>
            <w:r w:rsidR="00AE2032">
              <w:rPr>
                <w:rFonts w:ascii="Palatino Linotype" w:hAnsi="Palatino Linotype"/>
              </w:rPr>
              <w:t>gave a brief report on the judicial review</w:t>
            </w:r>
            <w:r w:rsidR="00D86847">
              <w:rPr>
                <w:rFonts w:ascii="Palatino Linotype" w:hAnsi="Palatino Linotype"/>
              </w:rPr>
              <w:t xml:space="preserve"> and</w:t>
            </w:r>
            <w:r w:rsidR="00AE2032">
              <w:rPr>
                <w:rFonts w:ascii="Palatino Linotype" w:hAnsi="Palatino Linotype"/>
              </w:rPr>
              <w:t xml:space="preserve"> </w:t>
            </w:r>
            <w:r w:rsidR="00D86847">
              <w:rPr>
                <w:rFonts w:ascii="Palatino Linotype" w:hAnsi="Palatino Linotype"/>
              </w:rPr>
              <w:t>an update on road resurfacing.</w:t>
            </w:r>
          </w:p>
        </w:tc>
        <w:tc>
          <w:tcPr>
            <w:tcW w:w="992" w:type="dxa"/>
          </w:tcPr>
          <w:p w14:paraId="17F04431" w14:textId="77777777" w:rsidR="00F96555" w:rsidRDefault="00F96555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44C4CB6F" w14:textId="7CC3F282" w:rsidR="005305EC" w:rsidRDefault="005305EC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C097E" w:rsidRPr="00E44437" w14:paraId="2F38DC0A" w14:textId="77777777" w:rsidTr="00EC6445">
        <w:trPr>
          <w:trHeight w:val="906"/>
        </w:trPr>
        <w:tc>
          <w:tcPr>
            <w:tcW w:w="2093" w:type="dxa"/>
          </w:tcPr>
          <w:p w14:paraId="6FD21DF1" w14:textId="353C3D9B" w:rsidR="00FC097E" w:rsidRDefault="00D84C74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D86847">
              <w:rPr>
                <w:rFonts w:ascii="Palatino Linotype" w:hAnsi="Palatino Linotype"/>
              </w:rPr>
              <w:t>74</w:t>
            </w:r>
            <w:r>
              <w:rPr>
                <w:rFonts w:ascii="Palatino Linotype" w:hAnsi="Palatino Linotype"/>
              </w:rPr>
              <w:t>.1</w:t>
            </w:r>
            <w:r w:rsidR="00AE1699">
              <w:rPr>
                <w:rFonts w:ascii="Palatino Linotype" w:hAnsi="Palatino Linotype"/>
              </w:rPr>
              <w:t xml:space="preserve">1 </w:t>
            </w:r>
            <w:r w:rsidR="00FC097E">
              <w:rPr>
                <w:rFonts w:ascii="Palatino Linotype" w:hAnsi="Palatino Linotype"/>
              </w:rPr>
              <w:t>Financial Report</w:t>
            </w:r>
          </w:p>
        </w:tc>
        <w:tc>
          <w:tcPr>
            <w:tcW w:w="7371" w:type="dxa"/>
          </w:tcPr>
          <w:p w14:paraId="6AD39E0F" w14:textId="4756A83E" w:rsidR="00FC097E" w:rsidRDefault="00FC097E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Clerk circulated the bank reconciliation and budget prior to the meeting.  </w:t>
            </w:r>
            <w:r w:rsidR="00A77E83">
              <w:rPr>
                <w:rFonts w:ascii="Palatino Linotype" w:hAnsi="Palatino Linotype"/>
              </w:rPr>
              <w:t xml:space="preserve">The Council reviewed and accepted the transactions and budget 2021/22 updates.  </w:t>
            </w:r>
            <w:r>
              <w:rPr>
                <w:rFonts w:ascii="Palatino Linotype" w:hAnsi="Palatino Linotype"/>
              </w:rPr>
              <w:t xml:space="preserve">Closing balance </w:t>
            </w:r>
            <w:r w:rsidR="00950BA8">
              <w:rPr>
                <w:rFonts w:ascii="Palatino Linotype" w:hAnsi="Palatino Linotype"/>
              </w:rPr>
              <w:t>on</w:t>
            </w:r>
            <w:r>
              <w:rPr>
                <w:rFonts w:ascii="Palatino Linotype" w:hAnsi="Palatino Linotype"/>
              </w:rPr>
              <w:t xml:space="preserve"> </w:t>
            </w:r>
            <w:r w:rsidR="00D84C74">
              <w:rPr>
                <w:rFonts w:ascii="Palatino Linotype" w:hAnsi="Palatino Linotype"/>
              </w:rPr>
              <w:t>3</w:t>
            </w:r>
            <w:r w:rsidR="00D86847">
              <w:rPr>
                <w:rFonts w:ascii="Palatino Linotype" w:hAnsi="Palatino Linotype"/>
              </w:rPr>
              <w:t>1 December</w:t>
            </w:r>
            <w:r w:rsidR="00D84C7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202</w:t>
            </w:r>
            <w:r w:rsidR="00907493">
              <w:rPr>
                <w:rFonts w:ascii="Palatino Linotype" w:hAnsi="Palatino Linotype"/>
              </w:rPr>
              <w:t>1 Current Account £1</w:t>
            </w:r>
            <w:r w:rsidR="00D86847">
              <w:rPr>
                <w:rFonts w:ascii="Palatino Linotype" w:hAnsi="Palatino Linotype"/>
              </w:rPr>
              <w:t>2</w:t>
            </w:r>
            <w:r w:rsidR="00907493">
              <w:rPr>
                <w:rFonts w:ascii="Palatino Linotype" w:hAnsi="Palatino Linotype"/>
              </w:rPr>
              <w:t>,</w:t>
            </w:r>
            <w:r w:rsidR="00157C80">
              <w:rPr>
                <w:rFonts w:ascii="Palatino Linotype" w:hAnsi="Palatino Linotype"/>
              </w:rPr>
              <w:t>1</w:t>
            </w:r>
            <w:r w:rsidR="00D86847">
              <w:rPr>
                <w:rFonts w:ascii="Palatino Linotype" w:hAnsi="Palatino Linotype"/>
              </w:rPr>
              <w:t>67</w:t>
            </w:r>
            <w:r w:rsidR="00157C80">
              <w:rPr>
                <w:rFonts w:ascii="Palatino Linotype" w:hAnsi="Palatino Linotype"/>
              </w:rPr>
              <w:t>.</w:t>
            </w:r>
            <w:r w:rsidR="00D86847">
              <w:rPr>
                <w:rFonts w:ascii="Palatino Linotype" w:hAnsi="Palatino Linotype"/>
              </w:rPr>
              <w:t>0</w:t>
            </w:r>
            <w:r w:rsidR="00FC07CB">
              <w:rPr>
                <w:rFonts w:ascii="Palatino Linotype" w:hAnsi="Palatino Linotype"/>
              </w:rPr>
              <w:t>4</w:t>
            </w:r>
            <w:r w:rsidR="00907493">
              <w:rPr>
                <w:rFonts w:ascii="Palatino Linotype" w:hAnsi="Palatino Linotype"/>
              </w:rPr>
              <w:t xml:space="preserve"> </w:t>
            </w:r>
            <w:r w:rsidR="004D3F0A">
              <w:rPr>
                <w:rFonts w:ascii="Palatino Linotype" w:hAnsi="Palatino Linotype"/>
              </w:rPr>
              <w:t xml:space="preserve">and </w:t>
            </w:r>
            <w:r w:rsidR="00907493">
              <w:rPr>
                <w:rFonts w:ascii="Palatino Linotype" w:hAnsi="Palatino Linotype"/>
              </w:rPr>
              <w:t>Reserve Account £1,005.</w:t>
            </w:r>
            <w:r w:rsidR="00D84C74">
              <w:rPr>
                <w:rFonts w:ascii="Palatino Linotype" w:hAnsi="Palatino Linotype"/>
              </w:rPr>
              <w:t>9</w:t>
            </w:r>
            <w:r w:rsidR="00D86847">
              <w:rPr>
                <w:rFonts w:ascii="Palatino Linotype" w:hAnsi="Palatino Linotype"/>
              </w:rPr>
              <w:t>4</w:t>
            </w:r>
            <w:r w:rsidR="00907493">
              <w:rPr>
                <w:rFonts w:ascii="Palatino Linotype" w:hAnsi="Palatino Linotype"/>
              </w:rPr>
              <w:t>.</w:t>
            </w:r>
          </w:p>
        </w:tc>
        <w:tc>
          <w:tcPr>
            <w:tcW w:w="992" w:type="dxa"/>
          </w:tcPr>
          <w:p w14:paraId="53639ADC" w14:textId="77777777" w:rsidR="00FC097E" w:rsidRDefault="00FC097E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57C80" w:rsidRPr="00E44437" w14:paraId="7E487E14" w14:textId="77777777" w:rsidTr="004B1D7D">
        <w:trPr>
          <w:trHeight w:val="634"/>
        </w:trPr>
        <w:tc>
          <w:tcPr>
            <w:tcW w:w="2093" w:type="dxa"/>
          </w:tcPr>
          <w:p w14:paraId="5758EEEB" w14:textId="1B1025C1" w:rsidR="00157C80" w:rsidRDefault="00157C80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A77E83">
              <w:rPr>
                <w:rFonts w:ascii="Palatino Linotype" w:hAnsi="Palatino Linotype"/>
              </w:rPr>
              <w:t>75</w:t>
            </w:r>
            <w:r>
              <w:rPr>
                <w:rFonts w:ascii="Palatino Linotype" w:hAnsi="Palatino Linotype"/>
              </w:rPr>
              <w:t>.1</w:t>
            </w:r>
            <w:r w:rsidR="00AE1699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 xml:space="preserve"> Budget</w:t>
            </w:r>
          </w:p>
        </w:tc>
        <w:tc>
          <w:tcPr>
            <w:tcW w:w="7371" w:type="dxa"/>
          </w:tcPr>
          <w:p w14:paraId="09D2A004" w14:textId="37117727" w:rsidR="00157C80" w:rsidRDefault="00FC07CB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Following discussion, the </w:t>
            </w:r>
            <w:r w:rsidR="00157C80">
              <w:rPr>
                <w:rFonts w:ascii="Palatino Linotype" w:hAnsi="Palatino Linotype"/>
              </w:rPr>
              <w:t>Council</w:t>
            </w:r>
            <w:r>
              <w:rPr>
                <w:rFonts w:ascii="Palatino Linotype" w:hAnsi="Palatino Linotype"/>
              </w:rPr>
              <w:t xml:space="preserve"> resolved to accept the </w:t>
            </w:r>
            <w:r w:rsidR="00157C80">
              <w:rPr>
                <w:rFonts w:ascii="Palatino Linotype" w:hAnsi="Palatino Linotype"/>
              </w:rPr>
              <w:t>budget</w:t>
            </w:r>
            <w:r>
              <w:rPr>
                <w:rFonts w:ascii="Palatino Linotype" w:hAnsi="Palatino Linotype"/>
              </w:rPr>
              <w:t xml:space="preserve"> for 2022/23.</w:t>
            </w:r>
          </w:p>
        </w:tc>
        <w:tc>
          <w:tcPr>
            <w:tcW w:w="992" w:type="dxa"/>
          </w:tcPr>
          <w:p w14:paraId="7051697B" w14:textId="77777777" w:rsidR="00157C80" w:rsidRDefault="00157C80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4B1D7D" w:rsidRPr="00E44437" w14:paraId="6E580D7A" w14:textId="77777777" w:rsidTr="004B1D7D">
        <w:trPr>
          <w:trHeight w:val="558"/>
        </w:trPr>
        <w:tc>
          <w:tcPr>
            <w:tcW w:w="2093" w:type="dxa"/>
          </w:tcPr>
          <w:p w14:paraId="254371E0" w14:textId="6F2A67E2" w:rsidR="004B1D7D" w:rsidRDefault="004B1D7D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276.1</w:t>
            </w:r>
            <w:r w:rsidR="00AE1699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Precept</w:t>
            </w:r>
          </w:p>
        </w:tc>
        <w:tc>
          <w:tcPr>
            <w:tcW w:w="7371" w:type="dxa"/>
          </w:tcPr>
          <w:p w14:paraId="27745B25" w14:textId="33C684EE" w:rsidR="004B1D7D" w:rsidRDefault="004B1D7D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request £7,800 for 2022/23.  The increase is due to an increase in operational costs, coming elections and footway lighting maintenance.</w:t>
            </w:r>
          </w:p>
        </w:tc>
        <w:tc>
          <w:tcPr>
            <w:tcW w:w="992" w:type="dxa"/>
          </w:tcPr>
          <w:p w14:paraId="35D959D5" w14:textId="77777777" w:rsidR="004B1D7D" w:rsidRDefault="004B1D7D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C0797" w:rsidRPr="00E44437" w14:paraId="2C8A7EE7" w14:textId="77777777" w:rsidTr="004B1D7D">
        <w:trPr>
          <w:trHeight w:val="656"/>
        </w:trPr>
        <w:tc>
          <w:tcPr>
            <w:tcW w:w="2093" w:type="dxa"/>
          </w:tcPr>
          <w:p w14:paraId="4541DA5B" w14:textId="5E9A1065" w:rsidR="007C0797" w:rsidRDefault="00AE59AF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FC07CB">
              <w:rPr>
                <w:rFonts w:ascii="Palatino Linotype" w:hAnsi="Palatino Linotype"/>
              </w:rPr>
              <w:t>7</w:t>
            </w:r>
            <w:r w:rsidR="004B1D7D">
              <w:rPr>
                <w:rFonts w:ascii="Palatino Linotype" w:hAnsi="Palatino Linotype"/>
              </w:rPr>
              <w:t>7</w:t>
            </w:r>
            <w:r w:rsidR="00FC097E">
              <w:rPr>
                <w:rFonts w:ascii="Palatino Linotype" w:hAnsi="Palatino Linotype"/>
              </w:rPr>
              <w:t>.</w:t>
            </w:r>
            <w:r w:rsidR="00157C80">
              <w:rPr>
                <w:rFonts w:ascii="Palatino Linotype" w:hAnsi="Palatino Linotype"/>
              </w:rPr>
              <w:t>1</w:t>
            </w:r>
            <w:r w:rsidR="00AE1699">
              <w:rPr>
                <w:rFonts w:ascii="Palatino Linotype" w:hAnsi="Palatino Linotype"/>
              </w:rPr>
              <w:t>4</w:t>
            </w:r>
            <w:r w:rsidR="007C0797">
              <w:rPr>
                <w:rFonts w:ascii="Palatino Linotype" w:hAnsi="Palatino Linotype"/>
              </w:rPr>
              <w:t xml:space="preserve"> </w:t>
            </w:r>
            <w:r w:rsidR="00F056A8">
              <w:rPr>
                <w:rFonts w:ascii="Palatino Linotype" w:hAnsi="Palatino Linotype"/>
              </w:rPr>
              <w:t>Payments of Account</w:t>
            </w:r>
          </w:p>
        </w:tc>
        <w:tc>
          <w:tcPr>
            <w:tcW w:w="7371" w:type="dxa"/>
          </w:tcPr>
          <w:p w14:paraId="19C7D467" w14:textId="38786F25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Order for Payments – </w:t>
            </w:r>
            <w:r w:rsidR="004B1D7D">
              <w:rPr>
                <w:rFonts w:ascii="Palatino Linotype" w:hAnsi="Palatino Linotype"/>
              </w:rPr>
              <w:t xml:space="preserve">the Council </w:t>
            </w:r>
            <w:r>
              <w:rPr>
                <w:rFonts w:ascii="Palatino Linotype" w:hAnsi="Palatino Linotype"/>
              </w:rPr>
              <w:t>resolved to pay</w:t>
            </w:r>
            <w:r w:rsidR="004B1D7D">
              <w:rPr>
                <w:rFonts w:ascii="Palatino Linotype" w:hAnsi="Palatino Linotype"/>
              </w:rPr>
              <w:t>:-</w:t>
            </w:r>
          </w:p>
          <w:p w14:paraId="0A62B366" w14:textId="20DBB589" w:rsidR="004B1D7D" w:rsidRDefault="007C0797" w:rsidP="004B1D7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£</w:t>
            </w:r>
            <w:r w:rsidR="00F056A8">
              <w:rPr>
                <w:rFonts w:ascii="Palatino Linotype" w:hAnsi="Palatino Linotype"/>
              </w:rPr>
              <w:t>632</w:t>
            </w:r>
            <w:r>
              <w:rPr>
                <w:rFonts w:ascii="Palatino Linotype" w:hAnsi="Palatino Linotype"/>
              </w:rPr>
              <w:t xml:space="preserve"> Clerks Salary</w:t>
            </w:r>
            <w:r w:rsidR="00C12354">
              <w:rPr>
                <w:rFonts w:ascii="Palatino Linotype" w:hAnsi="Palatino Linotype"/>
              </w:rPr>
              <w:t xml:space="preserve">, </w:t>
            </w:r>
            <w:r w:rsidR="004B1D7D">
              <w:rPr>
                <w:rFonts w:ascii="Palatino Linotype" w:hAnsi="Palatino Linotype"/>
              </w:rPr>
              <w:t>HP Ink £6.66, EDC Footway Lights £274.27</w:t>
            </w:r>
            <w:r w:rsidR="0041323E">
              <w:rPr>
                <w:rFonts w:ascii="Palatino Linotype" w:hAnsi="Palatino Linotype"/>
              </w:rPr>
              <w:t>.</w:t>
            </w:r>
          </w:p>
        </w:tc>
        <w:tc>
          <w:tcPr>
            <w:tcW w:w="992" w:type="dxa"/>
          </w:tcPr>
          <w:p w14:paraId="0788F779" w14:textId="6358E61D" w:rsidR="007C0797" w:rsidRDefault="009D0090" w:rsidP="007C0797">
            <w:pPr>
              <w:pStyle w:val="NoSpacing"/>
              <w:rPr>
                <w:rFonts w:ascii="Palatino Linotype" w:hAnsi="Palatino Linotype"/>
              </w:rPr>
            </w:pPr>
            <w:r w:rsidRPr="004B1D7D">
              <w:rPr>
                <w:rFonts w:ascii="Palatino Linotype" w:hAnsi="Palatino Linotype"/>
                <w:b/>
                <w:bCs/>
              </w:rPr>
              <w:t>SW</w:t>
            </w:r>
            <w:r w:rsidR="004B1D7D">
              <w:rPr>
                <w:rFonts w:ascii="Palatino Linotype" w:hAnsi="Palatino Linotype"/>
              </w:rPr>
              <w:t xml:space="preserve"> to action</w:t>
            </w:r>
          </w:p>
        </w:tc>
      </w:tr>
      <w:tr w:rsidR="00563621" w:rsidRPr="00E44437" w14:paraId="1EEA4299" w14:textId="77777777" w:rsidTr="00563621">
        <w:trPr>
          <w:trHeight w:val="678"/>
        </w:trPr>
        <w:tc>
          <w:tcPr>
            <w:tcW w:w="2093" w:type="dxa"/>
          </w:tcPr>
          <w:p w14:paraId="26B0D568" w14:textId="0FED756B" w:rsidR="00563621" w:rsidRDefault="00563621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41323E">
              <w:rPr>
                <w:rFonts w:ascii="Palatino Linotype" w:hAnsi="Palatino Linotype"/>
              </w:rPr>
              <w:t>78</w:t>
            </w:r>
            <w:r>
              <w:rPr>
                <w:rFonts w:ascii="Palatino Linotype" w:hAnsi="Palatino Linotype"/>
              </w:rPr>
              <w:t>.1</w:t>
            </w:r>
            <w:r w:rsidR="00AE1699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 xml:space="preserve"> </w:t>
            </w:r>
            <w:r w:rsidR="0041323E">
              <w:rPr>
                <w:rFonts w:ascii="Palatino Linotype" w:hAnsi="Palatino Linotype"/>
              </w:rPr>
              <w:t>Council Policies and Core Documents</w:t>
            </w:r>
          </w:p>
        </w:tc>
        <w:tc>
          <w:tcPr>
            <w:tcW w:w="7371" w:type="dxa"/>
          </w:tcPr>
          <w:p w14:paraId="6BC92F68" w14:textId="77777777" w:rsidR="00563621" w:rsidRDefault="00563621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resolved to adopt the </w:t>
            </w:r>
            <w:r w:rsidR="0041323E">
              <w:rPr>
                <w:rFonts w:ascii="Palatino Linotype" w:hAnsi="Palatino Linotype"/>
              </w:rPr>
              <w:t>following policies:-</w:t>
            </w:r>
          </w:p>
          <w:p w14:paraId="68F7BD83" w14:textId="76158B04" w:rsidR="0041323E" w:rsidRPr="0041323E" w:rsidRDefault="0041323E" w:rsidP="007C0797">
            <w:pPr>
              <w:pStyle w:val="NoSpacing"/>
              <w:rPr>
                <w:rFonts w:ascii="Palatino Linotype" w:hAnsi="Palatino Linotype" w:cstheme="minorHAnsi"/>
              </w:rPr>
            </w:pPr>
            <w:r w:rsidRPr="0041323E">
              <w:rPr>
                <w:rFonts w:ascii="Palatino Linotype" w:hAnsi="Palatino Linotype" w:cstheme="minorHAnsi"/>
              </w:rPr>
              <w:t>Appraisal Policy, Code of Conduct, Communications Policy, Complaints Procedure,</w:t>
            </w:r>
            <w:r>
              <w:rPr>
                <w:rFonts w:ascii="Palatino Linotype" w:hAnsi="Palatino Linotype" w:cstheme="minorHAnsi"/>
              </w:rPr>
              <w:t xml:space="preserve"> </w:t>
            </w:r>
            <w:r w:rsidRPr="0041323E">
              <w:rPr>
                <w:rFonts w:ascii="Palatino Linotype" w:hAnsi="Palatino Linotype" w:cstheme="minorHAnsi"/>
              </w:rPr>
              <w:t>Data Protection Policy, Data Breach Policy, Disciplinary Procedure, Grievance Procedure, Equal Opportunities Policy, Freedom of Information Policy, Publications Scheme, Press and</w:t>
            </w:r>
            <w:r>
              <w:rPr>
                <w:rFonts w:ascii="Palatino Linotype" w:hAnsi="Palatino Linotype" w:cstheme="minorHAnsi"/>
              </w:rPr>
              <w:t xml:space="preserve"> </w:t>
            </w:r>
            <w:r w:rsidRPr="0041323E">
              <w:rPr>
                <w:rFonts w:ascii="Palatino Linotype" w:hAnsi="Palatino Linotype" w:cstheme="minorHAnsi"/>
              </w:rPr>
              <w:t>Media Policy, Grant Policy, Health and Safety Policy, Record Management Policy, Retention of Documents Policy, Risk Management Policy, Sickness</w:t>
            </w:r>
            <w:r>
              <w:rPr>
                <w:rFonts w:ascii="Palatino Linotype" w:hAnsi="Palatino Linotype" w:cstheme="minorHAnsi"/>
              </w:rPr>
              <w:t xml:space="preserve"> </w:t>
            </w:r>
            <w:r w:rsidRPr="0041323E">
              <w:rPr>
                <w:rFonts w:ascii="Palatino Linotype" w:hAnsi="Palatino Linotype" w:cstheme="minorHAnsi"/>
              </w:rPr>
              <w:t>and Absence Policy, Standing Orders, Subject Access Request Policy, Training and Development Policy, Transparency Code, Website Accessibility Statement, Pensions Policy.</w:t>
            </w:r>
          </w:p>
        </w:tc>
        <w:tc>
          <w:tcPr>
            <w:tcW w:w="992" w:type="dxa"/>
          </w:tcPr>
          <w:p w14:paraId="032E366A" w14:textId="77777777" w:rsidR="00563621" w:rsidRDefault="00563621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63621" w:rsidRPr="00E44437" w14:paraId="36743A85" w14:textId="77777777" w:rsidTr="00EC6445">
        <w:trPr>
          <w:trHeight w:val="906"/>
        </w:trPr>
        <w:tc>
          <w:tcPr>
            <w:tcW w:w="2093" w:type="dxa"/>
          </w:tcPr>
          <w:p w14:paraId="7CE2EF67" w14:textId="55B72052" w:rsidR="00563621" w:rsidRDefault="00563621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41323E">
              <w:rPr>
                <w:rFonts w:ascii="Palatino Linotype" w:hAnsi="Palatino Linotype"/>
              </w:rPr>
              <w:t>79</w:t>
            </w:r>
            <w:r>
              <w:rPr>
                <w:rFonts w:ascii="Palatino Linotype" w:hAnsi="Palatino Linotype"/>
              </w:rPr>
              <w:t>.1</w:t>
            </w:r>
            <w:r w:rsidR="00AE1699">
              <w:rPr>
                <w:rFonts w:ascii="Palatino Linotype" w:hAnsi="Palatino Linotype"/>
              </w:rPr>
              <w:t>6</w:t>
            </w:r>
            <w:r>
              <w:rPr>
                <w:rFonts w:ascii="Palatino Linotype" w:hAnsi="Palatino Linotype"/>
              </w:rPr>
              <w:t xml:space="preserve"> Correspondence</w:t>
            </w:r>
          </w:p>
        </w:tc>
        <w:tc>
          <w:tcPr>
            <w:tcW w:w="7371" w:type="dxa"/>
          </w:tcPr>
          <w:p w14:paraId="29073FED" w14:textId="27F0D41F" w:rsidR="00563621" w:rsidRDefault="00C01683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Bampton Village </w:t>
            </w:r>
            <w:r w:rsidR="0041323E">
              <w:rPr>
                <w:rFonts w:ascii="Palatino Linotype" w:hAnsi="Palatino Linotype"/>
              </w:rPr>
              <w:t>Septic Tank</w:t>
            </w:r>
            <w:r>
              <w:rPr>
                <w:rFonts w:ascii="Palatino Linotype" w:hAnsi="Palatino Linotype"/>
              </w:rPr>
              <w:t xml:space="preserve"> – an email was received asking who is responsible for the septic tank.  EDC responded that the tank is owned and maintained by United Utilities.  </w:t>
            </w:r>
          </w:p>
        </w:tc>
        <w:tc>
          <w:tcPr>
            <w:tcW w:w="992" w:type="dxa"/>
          </w:tcPr>
          <w:p w14:paraId="162C242B" w14:textId="77777777" w:rsidR="00563621" w:rsidRDefault="00563621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C0797" w:rsidRPr="00E44437" w14:paraId="16778E83" w14:textId="77777777" w:rsidTr="00EC6445">
        <w:trPr>
          <w:trHeight w:val="906"/>
        </w:trPr>
        <w:tc>
          <w:tcPr>
            <w:tcW w:w="2093" w:type="dxa"/>
          </w:tcPr>
          <w:p w14:paraId="27965914" w14:textId="0EA16080" w:rsidR="007C0797" w:rsidRDefault="00867073" w:rsidP="00FC454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</w:t>
            </w:r>
            <w:r w:rsidR="009A4412">
              <w:rPr>
                <w:rFonts w:ascii="Palatino Linotype" w:hAnsi="Palatino Linotype"/>
              </w:rPr>
              <w:t>80</w:t>
            </w:r>
            <w:r>
              <w:rPr>
                <w:rFonts w:ascii="Palatino Linotype" w:hAnsi="Palatino Linotype"/>
              </w:rPr>
              <w:t>.1</w:t>
            </w:r>
            <w:r w:rsidR="00AE1699">
              <w:rPr>
                <w:rFonts w:ascii="Palatino Linotype" w:hAnsi="Palatino Linotype"/>
              </w:rPr>
              <w:t>7</w:t>
            </w:r>
            <w:r w:rsidR="00FC454C">
              <w:rPr>
                <w:rFonts w:ascii="Palatino Linotype" w:hAnsi="Palatino Linotype"/>
              </w:rPr>
              <w:t xml:space="preserve"> Items for the agenda and dates of next meetings</w:t>
            </w:r>
          </w:p>
        </w:tc>
        <w:tc>
          <w:tcPr>
            <w:tcW w:w="7371" w:type="dxa"/>
          </w:tcPr>
          <w:p w14:paraId="4EAC970F" w14:textId="71F6D834" w:rsidR="00EC6445" w:rsidRDefault="00EC6445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15</w:t>
            </w:r>
            <w:r w:rsidRPr="00EC6445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March 2022</w:t>
            </w:r>
            <w:r w:rsidR="009F188E">
              <w:rPr>
                <w:rFonts w:ascii="Palatino Linotype" w:hAnsi="Palatino Linotype"/>
              </w:rPr>
              <w:t xml:space="preserve"> at 7pm</w:t>
            </w:r>
          </w:p>
          <w:p w14:paraId="25D13037" w14:textId="1A5B82C2" w:rsidR="009014B7" w:rsidRDefault="009014B7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Queens Jubilee Beacon</w:t>
            </w:r>
          </w:p>
          <w:p w14:paraId="4725FB43" w14:textId="77777777" w:rsidR="009014B7" w:rsidRDefault="009014B7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Capital Fund for Lighting</w:t>
            </w:r>
          </w:p>
          <w:p w14:paraId="43B40D71" w14:textId="70A0DBC9" w:rsidR="009014B7" w:rsidRDefault="009014B7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Recycling Centre CCTV </w:t>
            </w:r>
          </w:p>
          <w:p w14:paraId="380ADB67" w14:textId="15B6C7D2" w:rsidR="009A4412" w:rsidRDefault="009A4412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17</w:t>
            </w:r>
            <w:r w:rsidRPr="009A4412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May 2022 Annual Parish Meeting and Annual Parish Council Meeting 7pm</w:t>
            </w:r>
          </w:p>
          <w:p w14:paraId="201C7A37" w14:textId="572E9ED3" w:rsidR="009A4412" w:rsidRDefault="009A4412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19</w:t>
            </w:r>
            <w:r w:rsidRPr="009A4412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July 2022 7pm</w:t>
            </w:r>
          </w:p>
          <w:p w14:paraId="328FE6CF" w14:textId="5C71875B" w:rsidR="009A4412" w:rsidRDefault="009A4412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20</w:t>
            </w:r>
            <w:r w:rsidRPr="009A4412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September 2022 7pm</w:t>
            </w:r>
          </w:p>
          <w:p w14:paraId="3917A922" w14:textId="5418A203" w:rsidR="009A4412" w:rsidRDefault="009A4412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22</w:t>
            </w:r>
            <w:r w:rsidRPr="009A4412">
              <w:rPr>
                <w:rFonts w:ascii="Palatino Linotype" w:hAnsi="Palatino Linotype"/>
                <w:vertAlign w:val="superscript"/>
              </w:rPr>
              <w:t>nd</w:t>
            </w:r>
            <w:r>
              <w:rPr>
                <w:rFonts w:ascii="Palatino Linotype" w:hAnsi="Palatino Linotype"/>
              </w:rPr>
              <w:t xml:space="preserve"> November 2022 7pm</w:t>
            </w:r>
          </w:p>
          <w:p w14:paraId="44D54A09" w14:textId="080628AC" w:rsidR="00EC6445" w:rsidRDefault="00EC6445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All meetings to be held in Bampton Memorial Hall commencing 7pm</w:t>
            </w:r>
          </w:p>
          <w:p w14:paraId="4DE42902" w14:textId="4E545941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14:paraId="45061C46" w14:textId="66012294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26E3F3EF" w14:textId="22C16B97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381184">
        <w:rPr>
          <w:rFonts w:ascii="Palatino Linotype" w:hAnsi="Palatino Linotype"/>
          <w:b/>
        </w:rPr>
        <w:t>2</w:t>
      </w:r>
      <w:r w:rsidR="009F188E">
        <w:rPr>
          <w:rFonts w:ascii="Palatino Linotype" w:hAnsi="Palatino Linotype"/>
          <w:b/>
        </w:rPr>
        <w:t>0</w:t>
      </w:r>
      <w:r w:rsidR="00DA2621">
        <w:rPr>
          <w:rFonts w:ascii="Palatino Linotype" w:hAnsi="Palatino Linotype"/>
          <w:b/>
        </w:rPr>
        <w:t>.</w:t>
      </w:r>
      <w:r w:rsidR="00FA54D8">
        <w:rPr>
          <w:rFonts w:ascii="Palatino Linotype" w:hAnsi="Palatino Linotype"/>
          <w:b/>
        </w:rPr>
        <w:t>2</w:t>
      </w:r>
      <w:r w:rsidR="00867073">
        <w:rPr>
          <w:rFonts w:ascii="Palatino Linotype" w:hAnsi="Palatino Linotype"/>
          <w:b/>
        </w:rPr>
        <w:t>0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 w:rsidSect="00EC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BACD" w14:textId="77777777" w:rsidR="00D65573" w:rsidRDefault="00D65573" w:rsidP="006F4A95">
      <w:r>
        <w:separator/>
      </w:r>
    </w:p>
  </w:endnote>
  <w:endnote w:type="continuationSeparator" w:id="0">
    <w:p w14:paraId="358CABD8" w14:textId="77777777" w:rsidR="00D65573" w:rsidRDefault="00D65573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A1C2" w14:textId="77777777" w:rsidR="0080367C" w:rsidRDefault="00803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4DD1D8E4" w14:textId="38AAB508" w:rsidR="00003D9E" w:rsidRPr="00D20073" w:rsidRDefault="00BC77B9">
    <w:pPr>
      <w:pStyle w:val="Footer"/>
      <w:rPr>
        <w:sz w:val="16"/>
        <w:szCs w:val="16"/>
      </w:rPr>
    </w:pPr>
    <w:r>
      <w:rPr>
        <w:sz w:val="16"/>
        <w:szCs w:val="16"/>
      </w:rPr>
      <w:t>B</w:t>
    </w:r>
    <w:r w:rsidR="00003D9E" w:rsidRPr="00D20073">
      <w:rPr>
        <w:sz w:val="16"/>
        <w:szCs w:val="16"/>
      </w:rPr>
      <w:t>PC 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225D" w14:textId="77777777" w:rsidR="0080367C" w:rsidRDefault="0080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4361" w14:textId="77777777" w:rsidR="00D65573" w:rsidRDefault="00D65573" w:rsidP="006F4A95">
      <w:r>
        <w:separator/>
      </w:r>
    </w:p>
  </w:footnote>
  <w:footnote w:type="continuationSeparator" w:id="0">
    <w:p w14:paraId="0808A65C" w14:textId="77777777" w:rsidR="00D65573" w:rsidRDefault="00D65573" w:rsidP="006F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C362" w14:textId="77777777" w:rsidR="0080367C" w:rsidRDefault="00803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136297"/>
      <w:docPartObj>
        <w:docPartGallery w:val="Watermarks"/>
        <w:docPartUnique/>
      </w:docPartObj>
    </w:sdtPr>
    <w:sdtEndPr/>
    <w:sdtContent>
      <w:p w14:paraId="77DCCDBA" w14:textId="6D57AB6D" w:rsidR="00003D9E" w:rsidRDefault="00D65573">
        <w:pPr>
          <w:pStyle w:val="Header"/>
        </w:pPr>
        <w:r>
          <w:rPr>
            <w:noProof/>
          </w:rPr>
          <w:pict w14:anchorId="43B371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E430" w14:textId="77777777" w:rsidR="0080367C" w:rsidRDefault="00803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1B"/>
    <w:rsid w:val="00001C59"/>
    <w:rsid w:val="000039EA"/>
    <w:rsid w:val="00003D9E"/>
    <w:rsid w:val="00006361"/>
    <w:rsid w:val="0000741E"/>
    <w:rsid w:val="000113DE"/>
    <w:rsid w:val="000133BF"/>
    <w:rsid w:val="0001571E"/>
    <w:rsid w:val="00017796"/>
    <w:rsid w:val="00022BCE"/>
    <w:rsid w:val="00024983"/>
    <w:rsid w:val="00024ADD"/>
    <w:rsid w:val="00026705"/>
    <w:rsid w:val="000322AB"/>
    <w:rsid w:val="00032A64"/>
    <w:rsid w:val="00034200"/>
    <w:rsid w:val="00034BDD"/>
    <w:rsid w:val="00036F44"/>
    <w:rsid w:val="000427A6"/>
    <w:rsid w:val="00044B19"/>
    <w:rsid w:val="000474BC"/>
    <w:rsid w:val="00052C18"/>
    <w:rsid w:val="00055AC7"/>
    <w:rsid w:val="000560D6"/>
    <w:rsid w:val="00057088"/>
    <w:rsid w:val="00067F04"/>
    <w:rsid w:val="000750AC"/>
    <w:rsid w:val="000768C8"/>
    <w:rsid w:val="00085BAB"/>
    <w:rsid w:val="0009219D"/>
    <w:rsid w:val="000932F5"/>
    <w:rsid w:val="000A3D43"/>
    <w:rsid w:val="000A7C87"/>
    <w:rsid w:val="000B4CAD"/>
    <w:rsid w:val="000B5A8C"/>
    <w:rsid w:val="000B65D7"/>
    <w:rsid w:val="000C0FCB"/>
    <w:rsid w:val="000C2F23"/>
    <w:rsid w:val="000C6F97"/>
    <w:rsid w:val="000D096E"/>
    <w:rsid w:val="000D0F72"/>
    <w:rsid w:val="000D1800"/>
    <w:rsid w:val="000D5DF3"/>
    <w:rsid w:val="000D6C93"/>
    <w:rsid w:val="000D71ED"/>
    <w:rsid w:val="000E2D51"/>
    <w:rsid w:val="000E3B5F"/>
    <w:rsid w:val="000F1E79"/>
    <w:rsid w:val="000F6C4D"/>
    <w:rsid w:val="001010D9"/>
    <w:rsid w:val="0010289A"/>
    <w:rsid w:val="00106F00"/>
    <w:rsid w:val="001076EB"/>
    <w:rsid w:val="0011233D"/>
    <w:rsid w:val="00116774"/>
    <w:rsid w:val="00120E62"/>
    <w:rsid w:val="0012533F"/>
    <w:rsid w:val="00126F3A"/>
    <w:rsid w:val="00130F42"/>
    <w:rsid w:val="00131A86"/>
    <w:rsid w:val="001348EE"/>
    <w:rsid w:val="00134EC6"/>
    <w:rsid w:val="00136D99"/>
    <w:rsid w:val="0014073D"/>
    <w:rsid w:val="00141D56"/>
    <w:rsid w:val="001436C9"/>
    <w:rsid w:val="00145F9F"/>
    <w:rsid w:val="001475FF"/>
    <w:rsid w:val="00150841"/>
    <w:rsid w:val="00150B4C"/>
    <w:rsid w:val="00153480"/>
    <w:rsid w:val="00154B25"/>
    <w:rsid w:val="00156C13"/>
    <w:rsid w:val="00157C80"/>
    <w:rsid w:val="00163EAC"/>
    <w:rsid w:val="00163F61"/>
    <w:rsid w:val="001643ED"/>
    <w:rsid w:val="00172500"/>
    <w:rsid w:val="001761CF"/>
    <w:rsid w:val="00180541"/>
    <w:rsid w:val="00180A31"/>
    <w:rsid w:val="001825D6"/>
    <w:rsid w:val="00185917"/>
    <w:rsid w:val="001877B6"/>
    <w:rsid w:val="00193DB5"/>
    <w:rsid w:val="001A070E"/>
    <w:rsid w:val="001A5572"/>
    <w:rsid w:val="001A5DCA"/>
    <w:rsid w:val="001B05B8"/>
    <w:rsid w:val="001B07F6"/>
    <w:rsid w:val="001B2D14"/>
    <w:rsid w:val="001B3B04"/>
    <w:rsid w:val="001B79CB"/>
    <w:rsid w:val="001C0B7F"/>
    <w:rsid w:val="001C10FD"/>
    <w:rsid w:val="001C2987"/>
    <w:rsid w:val="001D1D6D"/>
    <w:rsid w:val="001E31F8"/>
    <w:rsid w:val="001F1B8C"/>
    <w:rsid w:val="001F3265"/>
    <w:rsid w:val="001F4EC3"/>
    <w:rsid w:val="0020014E"/>
    <w:rsid w:val="00201A19"/>
    <w:rsid w:val="00202BEF"/>
    <w:rsid w:val="002030E7"/>
    <w:rsid w:val="0021112F"/>
    <w:rsid w:val="00212466"/>
    <w:rsid w:val="002270E7"/>
    <w:rsid w:val="00232086"/>
    <w:rsid w:val="00240929"/>
    <w:rsid w:val="0024108E"/>
    <w:rsid w:val="00244A91"/>
    <w:rsid w:val="00246562"/>
    <w:rsid w:val="00246C5F"/>
    <w:rsid w:val="00261917"/>
    <w:rsid w:val="002634DC"/>
    <w:rsid w:val="00263748"/>
    <w:rsid w:val="00264523"/>
    <w:rsid w:val="00265731"/>
    <w:rsid w:val="00275FE9"/>
    <w:rsid w:val="00283DE2"/>
    <w:rsid w:val="00286E23"/>
    <w:rsid w:val="0029162A"/>
    <w:rsid w:val="00292BC3"/>
    <w:rsid w:val="002976D8"/>
    <w:rsid w:val="002A02CA"/>
    <w:rsid w:val="002A0482"/>
    <w:rsid w:val="002A25BF"/>
    <w:rsid w:val="002B1E87"/>
    <w:rsid w:val="002B7AB4"/>
    <w:rsid w:val="002C01CA"/>
    <w:rsid w:val="002C6DD3"/>
    <w:rsid w:val="002D2BE8"/>
    <w:rsid w:val="002D6899"/>
    <w:rsid w:val="002D7AFB"/>
    <w:rsid w:val="002E253A"/>
    <w:rsid w:val="002E3731"/>
    <w:rsid w:val="002E3BC2"/>
    <w:rsid w:val="0030108B"/>
    <w:rsid w:val="003062DD"/>
    <w:rsid w:val="003138C1"/>
    <w:rsid w:val="00316A2C"/>
    <w:rsid w:val="00325903"/>
    <w:rsid w:val="00325E9B"/>
    <w:rsid w:val="00325EBF"/>
    <w:rsid w:val="00326800"/>
    <w:rsid w:val="00330827"/>
    <w:rsid w:val="0033471D"/>
    <w:rsid w:val="00340587"/>
    <w:rsid w:val="003427F7"/>
    <w:rsid w:val="00356AD6"/>
    <w:rsid w:val="00362543"/>
    <w:rsid w:val="003664FC"/>
    <w:rsid w:val="00367BB4"/>
    <w:rsid w:val="00367FAA"/>
    <w:rsid w:val="0037024B"/>
    <w:rsid w:val="00371D11"/>
    <w:rsid w:val="003743DE"/>
    <w:rsid w:val="00374CDA"/>
    <w:rsid w:val="00381184"/>
    <w:rsid w:val="003817CC"/>
    <w:rsid w:val="00391E83"/>
    <w:rsid w:val="0039518B"/>
    <w:rsid w:val="0039631E"/>
    <w:rsid w:val="003A1D9E"/>
    <w:rsid w:val="003A4F82"/>
    <w:rsid w:val="003A51E6"/>
    <w:rsid w:val="003A7C4F"/>
    <w:rsid w:val="003C2031"/>
    <w:rsid w:val="003C39A5"/>
    <w:rsid w:val="003C57DC"/>
    <w:rsid w:val="003D0CC6"/>
    <w:rsid w:val="003D149B"/>
    <w:rsid w:val="003D4268"/>
    <w:rsid w:val="003D5F2A"/>
    <w:rsid w:val="003D790E"/>
    <w:rsid w:val="003E377F"/>
    <w:rsid w:val="003E69A4"/>
    <w:rsid w:val="003E76EF"/>
    <w:rsid w:val="00400429"/>
    <w:rsid w:val="0040548A"/>
    <w:rsid w:val="004065EA"/>
    <w:rsid w:val="00407884"/>
    <w:rsid w:val="00407948"/>
    <w:rsid w:val="00407C0B"/>
    <w:rsid w:val="0041128F"/>
    <w:rsid w:val="00412989"/>
    <w:rsid w:val="0041323E"/>
    <w:rsid w:val="00414835"/>
    <w:rsid w:val="004155C8"/>
    <w:rsid w:val="00417534"/>
    <w:rsid w:val="00423D90"/>
    <w:rsid w:val="00430608"/>
    <w:rsid w:val="00434C6A"/>
    <w:rsid w:val="00436C97"/>
    <w:rsid w:val="00440971"/>
    <w:rsid w:val="00447A5A"/>
    <w:rsid w:val="00451887"/>
    <w:rsid w:val="00456F07"/>
    <w:rsid w:val="00457C2B"/>
    <w:rsid w:val="00464AAA"/>
    <w:rsid w:val="004654C4"/>
    <w:rsid w:val="0046551B"/>
    <w:rsid w:val="00465A49"/>
    <w:rsid w:val="00466500"/>
    <w:rsid w:val="00471404"/>
    <w:rsid w:val="00472562"/>
    <w:rsid w:val="004746DB"/>
    <w:rsid w:val="004769F0"/>
    <w:rsid w:val="004802CF"/>
    <w:rsid w:val="00482DE6"/>
    <w:rsid w:val="00487518"/>
    <w:rsid w:val="00497422"/>
    <w:rsid w:val="004A337A"/>
    <w:rsid w:val="004A37BD"/>
    <w:rsid w:val="004A3E54"/>
    <w:rsid w:val="004A6D07"/>
    <w:rsid w:val="004B1023"/>
    <w:rsid w:val="004B1D7D"/>
    <w:rsid w:val="004B2D44"/>
    <w:rsid w:val="004B6988"/>
    <w:rsid w:val="004C0637"/>
    <w:rsid w:val="004C0D19"/>
    <w:rsid w:val="004C2D1D"/>
    <w:rsid w:val="004C68E4"/>
    <w:rsid w:val="004D0905"/>
    <w:rsid w:val="004D2AC4"/>
    <w:rsid w:val="004D3F0A"/>
    <w:rsid w:val="004D740A"/>
    <w:rsid w:val="004E01D3"/>
    <w:rsid w:val="004E0BCC"/>
    <w:rsid w:val="004E1797"/>
    <w:rsid w:val="004E2BF1"/>
    <w:rsid w:val="004E4B4C"/>
    <w:rsid w:val="004E63F6"/>
    <w:rsid w:val="004F1C4F"/>
    <w:rsid w:val="00505440"/>
    <w:rsid w:val="0051266A"/>
    <w:rsid w:val="00517F64"/>
    <w:rsid w:val="005219B1"/>
    <w:rsid w:val="005232B9"/>
    <w:rsid w:val="005241F3"/>
    <w:rsid w:val="005264F5"/>
    <w:rsid w:val="005305EC"/>
    <w:rsid w:val="00534A6C"/>
    <w:rsid w:val="00540725"/>
    <w:rsid w:val="00541CC5"/>
    <w:rsid w:val="00544949"/>
    <w:rsid w:val="00546A99"/>
    <w:rsid w:val="005528C9"/>
    <w:rsid w:val="00552955"/>
    <w:rsid w:val="00555723"/>
    <w:rsid w:val="005564B9"/>
    <w:rsid w:val="005612B4"/>
    <w:rsid w:val="00563621"/>
    <w:rsid w:val="0057025B"/>
    <w:rsid w:val="005716F1"/>
    <w:rsid w:val="005723DF"/>
    <w:rsid w:val="00577617"/>
    <w:rsid w:val="00585588"/>
    <w:rsid w:val="00586CE4"/>
    <w:rsid w:val="00596A7F"/>
    <w:rsid w:val="00596B5B"/>
    <w:rsid w:val="005978C6"/>
    <w:rsid w:val="005A0DB8"/>
    <w:rsid w:val="005A4745"/>
    <w:rsid w:val="005A5B98"/>
    <w:rsid w:val="005A6144"/>
    <w:rsid w:val="005A6B2E"/>
    <w:rsid w:val="005A6B58"/>
    <w:rsid w:val="005B00DB"/>
    <w:rsid w:val="005C0003"/>
    <w:rsid w:val="005C4211"/>
    <w:rsid w:val="005D46BA"/>
    <w:rsid w:val="005D6D19"/>
    <w:rsid w:val="005E0D62"/>
    <w:rsid w:val="005E2E45"/>
    <w:rsid w:val="005E302F"/>
    <w:rsid w:val="005E322F"/>
    <w:rsid w:val="005E42FD"/>
    <w:rsid w:val="005E6265"/>
    <w:rsid w:val="005E712B"/>
    <w:rsid w:val="005F60E1"/>
    <w:rsid w:val="005F6FA4"/>
    <w:rsid w:val="00601919"/>
    <w:rsid w:val="00601FE3"/>
    <w:rsid w:val="00602833"/>
    <w:rsid w:val="0060392E"/>
    <w:rsid w:val="00604849"/>
    <w:rsid w:val="00604E44"/>
    <w:rsid w:val="006106F2"/>
    <w:rsid w:val="00612467"/>
    <w:rsid w:val="0061644D"/>
    <w:rsid w:val="006220A1"/>
    <w:rsid w:val="006264CD"/>
    <w:rsid w:val="00627C80"/>
    <w:rsid w:val="00627D82"/>
    <w:rsid w:val="006312E5"/>
    <w:rsid w:val="00633742"/>
    <w:rsid w:val="00633C8B"/>
    <w:rsid w:val="006479C9"/>
    <w:rsid w:val="006523E4"/>
    <w:rsid w:val="00653367"/>
    <w:rsid w:val="00653BE7"/>
    <w:rsid w:val="006548D7"/>
    <w:rsid w:val="006558AC"/>
    <w:rsid w:val="00656D8D"/>
    <w:rsid w:val="00662C8D"/>
    <w:rsid w:val="006646AA"/>
    <w:rsid w:val="00665FEC"/>
    <w:rsid w:val="00666E1C"/>
    <w:rsid w:val="00667547"/>
    <w:rsid w:val="00667D07"/>
    <w:rsid w:val="00671A3A"/>
    <w:rsid w:val="00676952"/>
    <w:rsid w:val="00677B24"/>
    <w:rsid w:val="006806B0"/>
    <w:rsid w:val="00682235"/>
    <w:rsid w:val="00683408"/>
    <w:rsid w:val="006846B8"/>
    <w:rsid w:val="006846EA"/>
    <w:rsid w:val="00693F20"/>
    <w:rsid w:val="00696360"/>
    <w:rsid w:val="006A2D1C"/>
    <w:rsid w:val="006A6946"/>
    <w:rsid w:val="006C3EA7"/>
    <w:rsid w:val="006D5191"/>
    <w:rsid w:val="006E75A5"/>
    <w:rsid w:val="006F063A"/>
    <w:rsid w:val="006F2AB8"/>
    <w:rsid w:val="006F4A95"/>
    <w:rsid w:val="00701704"/>
    <w:rsid w:val="007021ED"/>
    <w:rsid w:val="00702F04"/>
    <w:rsid w:val="0071150C"/>
    <w:rsid w:val="00711531"/>
    <w:rsid w:val="007179D0"/>
    <w:rsid w:val="00724DFE"/>
    <w:rsid w:val="007251F2"/>
    <w:rsid w:val="007269C8"/>
    <w:rsid w:val="007310EB"/>
    <w:rsid w:val="007316AC"/>
    <w:rsid w:val="007339A6"/>
    <w:rsid w:val="00733E9B"/>
    <w:rsid w:val="00743580"/>
    <w:rsid w:val="0074543D"/>
    <w:rsid w:val="00751943"/>
    <w:rsid w:val="00752E88"/>
    <w:rsid w:val="00753DA4"/>
    <w:rsid w:val="00755E6A"/>
    <w:rsid w:val="00757C0C"/>
    <w:rsid w:val="00763F02"/>
    <w:rsid w:val="007731E8"/>
    <w:rsid w:val="00773350"/>
    <w:rsid w:val="0077531D"/>
    <w:rsid w:val="00781B92"/>
    <w:rsid w:val="0078226A"/>
    <w:rsid w:val="00783A29"/>
    <w:rsid w:val="00787ABF"/>
    <w:rsid w:val="007909C0"/>
    <w:rsid w:val="00791A2C"/>
    <w:rsid w:val="007955B1"/>
    <w:rsid w:val="00796F5A"/>
    <w:rsid w:val="00797B09"/>
    <w:rsid w:val="007A016D"/>
    <w:rsid w:val="007A0383"/>
    <w:rsid w:val="007A6939"/>
    <w:rsid w:val="007B360F"/>
    <w:rsid w:val="007B38F8"/>
    <w:rsid w:val="007C0797"/>
    <w:rsid w:val="007C1C35"/>
    <w:rsid w:val="007C2846"/>
    <w:rsid w:val="007C36C8"/>
    <w:rsid w:val="007C46E5"/>
    <w:rsid w:val="007D440F"/>
    <w:rsid w:val="007D4FDC"/>
    <w:rsid w:val="007E5719"/>
    <w:rsid w:val="007E670D"/>
    <w:rsid w:val="007F08F7"/>
    <w:rsid w:val="007F73F0"/>
    <w:rsid w:val="0080367C"/>
    <w:rsid w:val="00803D5D"/>
    <w:rsid w:val="008104A1"/>
    <w:rsid w:val="008114D8"/>
    <w:rsid w:val="0081330E"/>
    <w:rsid w:val="008160E4"/>
    <w:rsid w:val="008162DF"/>
    <w:rsid w:val="00816702"/>
    <w:rsid w:val="00826F6E"/>
    <w:rsid w:val="00827A76"/>
    <w:rsid w:val="0083201B"/>
    <w:rsid w:val="008328A1"/>
    <w:rsid w:val="008353B4"/>
    <w:rsid w:val="0083595C"/>
    <w:rsid w:val="00841351"/>
    <w:rsid w:val="008421C5"/>
    <w:rsid w:val="00855E98"/>
    <w:rsid w:val="00860D72"/>
    <w:rsid w:val="00866D2F"/>
    <w:rsid w:val="00867073"/>
    <w:rsid w:val="008676C7"/>
    <w:rsid w:val="00867C8C"/>
    <w:rsid w:val="008774C2"/>
    <w:rsid w:val="00882114"/>
    <w:rsid w:val="00884A77"/>
    <w:rsid w:val="00885940"/>
    <w:rsid w:val="0089088B"/>
    <w:rsid w:val="00890A6D"/>
    <w:rsid w:val="00890C26"/>
    <w:rsid w:val="00896B44"/>
    <w:rsid w:val="008973AE"/>
    <w:rsid w:val="008A51E2"/>
    <w:rsid w:val="008A57D7"/>
    <w:rsid w:val="008A7A23"/>
    <w:rsid w:val="008C0DB5"/>
    <w:rsid w:val="008C69C9"/>
    <w:rsid w:val="008C6FDC"/>
    <w:rsid w:val="008C7229"/>
    <w:rsid w:val="008D4579"/>
    <w:rsid w:val="008D523E"/>
    <w:rsid w:val="008D711A"/>
    <w:rsid w:val="008D7F71"/>
    <w:rsid w:val="008E0A6D"/>
    <w:rsid w:val="008E6D7F"/>
    <w:rsid w:val="008F01F2"/>
    <w:rsid w:val="008F2916"/>
    <w:rsid w:val="008F3C76"/>
    <w:rsid w:val="008F736C"/>
    <w:rsid w:val="009014B7"/>
    <w:rsid w:val="00905530"/>
    <w:rsid w:val="0090623B"/>
    <w:rsid w:val="00907493"/>
    <w:rsid w:val="00907E4B"/>
    <w:rsid w:val="009101E3"/>
    <w:rsid w:val="00910423"/>
    <w:rsid w:val="0091263C"/>
    <w:rsid w:val="0091594D"/>
    <w:rsid w:val="00917D91"/>
    <w:rsid w:val="00922EF9"/>
    <w:rsid w:val="00931060"/>
    <w:rsid w:val="0093252E"/>
    <w:rsid w:val="009339B6"/>
    <w:rsid w:val="00942E7A"/>
    <w:rsid w:val="0094704D"/>
    <w:rsid w:val="00950BA8"/>
    <w:rsid w:val="00952667"/>
    <w:rsid w:val="00952F47"/>
    <w:rsid w:val="00953846"/>
    <w:rsid w:val="00960FFE"/>
    <w:rsid w:val="00961BF2"/>
    <w:rsid w:val="00964BDE"/>
    <w:rsid w:val="00967567"/>
    <w:rsid w:val="00972A1E"/>
    <w:rsid w:val="00982AE4"/>
    <w:rsid w:val="00983E6F"/>
    <w:rsid w:val="00984250"/>
    <w:rsid w:val="00984306"/>
    <w:rsid w:val="00985C4B"/>
    <w:rsid w:val="00986A2D"/>
    <w:rsid w:val="00986FFA"/>
    <w:rsid w:val="0099137F"/>
    <w:rsid w:val="009920AA"/>
    <w:rsid w:val="00993768"/>
    <w:rsid w:val="009A1842"/>
    <w:rsid w:val="009A3391"/>
    <w:rsid w:val="009A4412"/>
    <w:rsid w:val="009A53FF"/>
    <w:rsid w:val="009A60E0"/>
    <w:rsid w:val="009A68A0"/>
    <w:rsid w:val="009B1D20"/>
    <w:rsid w:val="009B220A"/>
    <w:rsid w:val="009B630D"/>
    <w:rsid w:val="009C2751"/>
    <w:rsid w:val="009D0090"/>
    <w:rsid w:val="009D231B"/>
    <w:rsid w:val="009D4669"/>
    <w:rsid w:val="009D46C2"/>
    <w:rsid w:val="009D62B5"/>
    <w:rsid w:val="009D7FC3"/>
    <w:rsid w:val="009E2259"/>
    <w:rsid w:val="009E320A"/>
    <w:rsid w:val="009F188E"/>
    <w:rsid w:val="009F2F73"/>
    <w:rsid w:val="009F7876"/>
    <w:rsid w:val="00A01BD1"/>
    <w:rsid w:val="00A04962"/>
    <w:rsid w:val="00A054AC"/>
    <w:rsid w:val="00A073EF"/>
    <w:rsid w:val="00A14394"/>
    <w:rsid w:val="00A2033C"/>
    <w:rsid w:val="00A22267"/>
    <w:rsid w:val="00A30CDB"/>
    <w:rsid w:val="00A3203F"/>
    <w:rsid w:val="00A327C6"/>
    <w:rsid w:val="00A33E3B"/>
    <w:rsid w:val="00A35A50"/>
    <w:rsid w:val="00A36987"/>
    <w:rsid w:val="00A40AAD"/>
    <w:rsid w:val="00A42495"/>
    <w:rsid w:val="00A477A1"/>
    <w:rsid w:val="00A5381E"/>
    <w:rsid w:val="00A53874"/>
    <w:rsid w:val="00A5498D"/>
    <w:rsid w:val="00A56374"/>
    <w:rsid w:val="00A567B3"/>
    <w:rsid w:val="00A614F6"/>
    <w:rsid w:val="00A62522"/>
    <w:rsid w:val="00A64CC9"/>
    <w:rsid w:val="00A7462A"/>
    <w:rsid w:val="00A754A7"/>
    <w:rsid w:val="00A7795A"/>
    <w:rsid w:val="00A77E08"/>
    <w:rsid w:val="00A77E83"/>
    <w:rsid w:val="00A80362"/>
    <w:rsid w:val="00A84584"/>
    <w:rsid w:val="00A86DC0"/>
    <w:rsid w:val="00A93D99"/>
    <w:rsid w:val="00A94CAA"/>
    <w:rsid w:val="00A95B35"/>
    <w:rsid w:val="00A976F9"/>
    <w:rsid w:val="00AA039C"/>
    <w:rsid w:val="00AA1133"/>
    <w:rsid w:val="00AA1AB5"/>
    <w:rsid w:val="00AA35FE"/>
    <w:rsid w:val="00AA44A0"/>
    <w:rsid w:val="00AB0393"/>
    <w:rsid w:val="00AC1717"/>
    <w:rsid w:val="00AC533A"/>
    <w:rsid w:val="00AC66D9"/>
    <w:rsid w:val="00AD614D"/>
    <w:rsid w:val="00AE1699"/>
    <w:rsid w:val="00AE2032"/>
    <w:rsid w:val="00AE59AF"/>
    <w:rsid w:val="00AE5A27"/>
    <w:rsid w:val="00AF13B5"/>
    <w:rsid w:val="00AF18FE"/>
    <w:rsid w:val="00AF29CF"/>
    <w:rsid w:val="00AF2D8A"/>
    <w:rsid w:val="00AF4AC0"/>
    <w:rsid w:val="00AF54BE"/>
    <w:rsid w:val="00AF5A81"/>
    <w:rsid w:val="00AF7F48"/>
    <w:rsid w:val="00B053AF"/>
    <w:rsid w:val="00B06A29"/>
    <w:rsid w:val="00B16825"/>
    <w:rsid w:val="00B17422"/>
    <w:rsid w:val="00B17B31"/>
    <w:rsid w:val="00B23302"/>
    <w:rsid w:val="00B23E95"/>
    <w:rsid w:val="00B261F9"/>
    <w:rsid w:val="00B30642"/>
    <w:rsid w:val="00B31450"/>
    <w:rsid w:val="00B350A8"/>
    <w:rsid w:val="00B355D2"/>
    <w:rsid w:val="00B37BAD"/>
    <w:rsid w:val="00B43A69"/>
    <w:rsid w:val="00B443C2"/>
    <w:rsid w:val="00B448FB"/>
    <w:rsid w:val="00B503E0"/>
    <w:rsid w:val="00B5050F"/>
    <w:rsid w:val="00B578F4"/>
    <w:rsid w:val="00B618FE"/>
    <w:rsid w:val="00B64575"/>
    <w:rsid w:val="00B72251"/>
    <w:rsid w:val="00B72EC9"/>
    <w:rsid w:val="00B758EE"/>
    <w:rsid w:val="00B802B2"/>
    <w:rsid w:val="00B8225E"/>
    <w:rsid w:val="00B83C5C"/>
    <w:rsid w:val="00B845D4"/>
    <w:rsid w:val="00BA333D"/>
    <w:rsid w:val="00BA42ED"/>
    <w:rsid w:val="00BA5BBD"/>
    <w:rsid w:val="00BA6C69"/>
    <w:rsid w:val="00BB5649"/>
    <w:rsid w:val="00BC0099"/>
    <w:rsid w:val="00BC08E1"/>
    <w:rsid w:val="00BC099E"/>
    <w:rsid w:val="00BC4C28"/>
    <w:rsid w:val="00BC5FB7"/>
    <w:rsid w:val="00BC77B9"/>
    <w:rsid w:val="00BD41DB"/>
    <w:rsid w:val="00BD780F"/>
    <w:rsid w:val="00BE0165"/>
    <w:rsid w:val="00BE4F44"/>
    <w:rsid w:val="00BE7455"/>
    <w:rsid w:val="00BE7707"/>
    <w:rsid w:val="00BF094B"/>
    <w:rsid w:val="00BF12DF"/>
    <w:rsid w:val="00BF178F"/>
    <w:rsid w:val="00BF6650"/>
    <w:rsid w:val="00C00A3F"/>
    <w:rsid w:val="00C01683"/>
    <w:rsid w:val="00C01CDA"/>
    <w:rsid w:val="00C0494B"/>
    <w:rsid w:val="00C05260"/>
    <w:rsid w:val="00C12354"/>
    <w:rsid w:val="00C1246A"/>
    <w:rsid w:val="00C14AA6"/>
    <w:rsid w:val="00C1561A"/>
    <w:rsid w:val="00C16173"/>
    <w:rsid w:val="00C20235"/>
    <w:rsid w:val="00C23794"/>
    <w:rsid w:val="00C32BCF"/>
    <w:rsid w:val="00C33528"/>
    <w:rsid w:val="00C42420"/>
    <w:rsid w:val="00C43F26"/>
    <w:rsid w:val="00C46FA4"/>
    <w:rsid w:val="00C47A42"/>
    <w:rsid w:val="00C52F04"/>
    <w:rsid w:val="00C534EE"/>
    <w:rsid w:val="00C60E21"/>
    <w:rsid w:val="00C73D96"/>
    <w:rsid w:val="00C74657"/>
    <w:rsid w:val="00C74803"/>
    <w:rsid w:val="00C86918"/>
    <w:rsid w:val="00C923AA"/>
    <w:rsid w:val="00C94A78"/>
    <w:rsid w:val="00C96900"/>
    <w:rsid w:val="00CA0EE5"/>
    <w:rsid w:val="00CA4120"/>
    <w:rsid w:val="00CB1D59"/>
    <w:rsid w:val="00CB2EC6"/>
    <w:rsid w:val="00CC2410"/>
    <w:rsid w:val="00CC2411"/>
    <w:rsid w:val="00CC4DD9"/>
    <w:rsid w:val="00CD16B9"/>
    <w:rsid w:val="00CD34ED"/>
    <w:rsid w:val="00CD7BE7"/>
    <w:rsid w:val="00CE1C84"/>
    <w:rsid w:val="00CE63D9"/>
    <w:rsid w:val="00CE700A"/>
    <w:rsid w:val="00CF22B4"/>
    <w:rsid w:val="00CF58D2"/>
    <w:rsid w:val="00CF5AF5"/>
    <w:rsid w:val="00D0205E"/>
    <w:rsid w:val="00D0400E"/>
    <w:rsid w:val="00D04FBF"/>
    <w:rsid w:val="00D1401A"/>
    <w:rsid w:val="00D16286"/>
    <w:rsid w:val="00D20073"/>
    <w:rsid w:val="00D2015A"/>
    <w:rsid w:val="00D2172A"/>
    <w:rsid w:val="00D219BF"/>
    <w:rsid w:val="00D247E6"/>
    <w:rsid w:val="00D24C46"/>
    <w:rsid w:val="00D25A05"/>
    <w:rsid w:val="00D27E11"/>
    <w:rsid w:val="00D3033E"/>
    <w:rsid w:val="00D30E00"/>
    <w:rsid w:val="00D33F85"/>
    <w:rsid w:val="00D41864"/>
    <w:rsid w:val="00D44691"/>
    <w:rsid w:val="00D4611B"/>
    <w:rsid w:val="00D47C9D"/>
    <w:rsid w:val="00D52881"/>
    <w:rsid w:val="00D52B0E"/>
    <w:rsid w:val="00D537BB"/>
    <w:rsid w:val="00D56A55"/>
    <w:rsid w:val="00D57653"/>
    <w:rsid w:val="00D616CE"/>
    <w:rsid w:val="00D65573"/>
    <w:rsid w:val="00D66BF6"/>
    <w:rsid w:val="00D7050A"/>
    <w:rsid w:val="00D70AF6"/>
    <w:rsid w:val="00D72E67"/>
    <w:rsid w:val="00D77A83"/>
    <w:rsid w:val="00D80091"/>
    <w:rsid w:val="00D84C74"/>
    <w:rsid w:val="00D84F9D"/>
    <w:rsid w:val="00D86847"/>
    <w:rsid w:val="00D91F01"/>
    <w:rsid w:val="00DA2365"/>
    <w:rsid w:val="00DA2621"/>
    <w:rsid w:val="00DA4D04"/>
    <w:rsid w:val="00DB1D43"/>
    <w:rsid w:val="00DB502A"/>
    <w:rsid w:val="00DB50C4"/>
    <w:rsid w:val="00DB60CA"/>
    <w:rsid w:val="00DC00B0"/>
    <w:rsid w:val="00DC0856"/>
    <w:rsid w:val="00DC188C"/>
    <w:rsid w:val="00DC7530"/>
    <w:rsid w:val="00DC75CC"/>
    <w:rsid w:val="00DC7704"/>
    <w:rsid w:val="00DD36F2"/>
    <w:rsid w:val="00DD75EB"/>
    <w:rsid w:val="00DE17C8"/>
    <w:rsid w:val="00DE3924"/>
    <w:rsid w:val="00DE653D"/>
    <w:rsid w:val="00DE6FA4"/>
    <w:rsid w:val="00DF034A"/>
    <w:rsid w:val="00DF0629"/>
    <w:rsid w:val="00DF1B7C"/>
    <w:rsid w:val="00DF2AFC"/>
    <w:rsid w:val="00DF36FE"/>
    <w:rsid w:val="00DF60EA"/>
    <w:rsid w:val="00E01BCA"/>
    <w:rsid w:val="00E04A87"/>
    <w:rsid w:val="00E060B1"/>
    <w:rsid w:val="00E126BE"/>
    <w:rsid w:val="00E13E56"/>
    <w:rsid w:val="00E13F27"/>
    <w:rsid w:val="00E14F68"/>
    <w:rsid w:val="00E20A79"/>
    <w:rsid w:val="00E21015"/>
    <w:rsid w:val="00E22494"/>
    <w:rsid w:val="00E24011"/>
    <w:rsid w:val="00E301A1"/>
    <w:rsid w:val="00E31B36"/>
    <w:rsid w:val="00E32872"/>
    <w:rsid w:val="00E35AC1"/>
    <w:rsid w:val="00E3743D"/>
    <w:rsid w:val="00E37B59"/>
    <w:rsid w:val="00E44437"/>
    <w:rsid w:val="00E45220"/>
    <w:rsid w:val="00E4558C"/>
    <w:rsid w:val="00E54194"/>
    <w:rsid w:val="00E6291C"/>
    <w:rsid w:val="00E63470"/>
    <w:rsid w:val="00E6528D"/>
    <w:rsid w:val="00E70C1D"/>
    <w:rsid w:val="00E7110F"/>
    <w:rsid w:val="00E77818"/>
    <w:rsid w:val="00E811C4"/>
    <w:rsid w:val="00E82F24"/>
    <w:rsid w:val="00E866F5"/>
    <w:rsid w:val="00E8700C"/>
    <w:rsid w:val="00E921BB"/>
    <w:rsid w:val="00E929CD"/>
    <w:rsid w:val="00E961BE"/>
    <w:rsid w:val="00E966DA"/>
    <w:rsid w:val="00E96ECC"/>
    <w:rsid w:val="00E977D6"/>
    <w:rsid w:val="00E97E0A"/>
    <w:rsid w:val="00EA2080"/>
    <w:rsid w:val="00EA2AA9"/>
    <w:rsid w:val="00EA4581"/>
    <w:rsid w:val="00EA54A8"/>
    <w:rsid w:val="00EA5E18"/>
    <w:rsid w:val="00EB4708"/>
    <w:rsid w:val="00EB783C"/>
    <w:rsid w:val="00EC57E8"/>
    <w:rsid w:val="00EC6445"/>
    <w:rsid w:val="00EC7AB7"/>
    <w:rsid w:val="00EC7BCC"/>
    <w:rsid w:val="00EC7C01"/>
    <w:rsid w:val="00ED37A8"/>
    <w:rsid w:val="00ED459C"/>
    <w:rsid w:val="00ED7315"/>
    <w:rsid w:val="00EE1764"/>
    <w:rsid w:val="00EE32BB"/>
    <w:rsid w:val="00EE537E"/>
    <w:rsid w:val="00EF11DB"/>
    <w:rsid w:val="00EF771A"/>
    <w:rsid w:val="00F007E2"/>
    <w:rsid w:val="00F00EBF"/>
    <w:rsid w:val="00F056A8"/>
    <w:rsid w:val="00F07BDB"/>
    <w:rsid w:val="00F12118"/>
    <w:rsid w:val="00F206C1"/>
    <w:rsid w:val="00F2491D"/>
    <w:rsid w:val="00F2620A"/>
    <w:rsid w:val="00F265FF"/>
    <w:rsid w:val="00F27BDB"/>
    <w:rsid w:val="00F33FE6"/>
    <w:rsid w:val="00F35081"/>
    <w:rsid w:val="00F35ABD"/>
    <w:rsid w:val="00F35E56"/>
    <w:rsid w:val="00F3603D"/>
    <w:rsid w:val="00F36CE0"/>
    <w:rsid w:val="00F42290"/>
    <w:rsid w:val="00F55B97"/>
    <w:rsid w:val="00F56CA3"/>
    <w:rsid w:val="00F57807"/>
    <w:rsid w:val="00F667E7"/>
    <w:rsid w:val="00F676FE"/>
    <w:rsid w:val="00F70229"/>
    <w:rsid w:val="00F75C68"/>
    <w:rsid w:val="00F8520B"/>
    <w:rsid w:val="00F86E60"/>
    <w:rsid w:val="00F9324B"/>
    <w:rsid w:val="00F96555"/>
    <w:rsid w:val="00FA044B"/>
    <w:rsid w:val="00FA1D13"/>
    <w:rsid w:val="00FA2861"/>
    <w:rsid w:val="00FA3E8C"/>
    <w:rsid w:val="00FA54D8"/>
    <w:rsid w:val="00FA5DF4"/>
    <w:rsid w:val="00FA6848"/>
    <w:rsid w:val="00FB115C"/>
    <w:rsid w:val="00FB3831"/>
    <w:rsid w:val="00FB3E21"/>
    <w:rsid w:val="00FB6D7F"/>
    <w:rsid w:val="00FC07CB"/>
    <w:rsid w:val="00FC097E"/>
    <w:rsid w:val="00FC1A2E"/>
    <w:rsid w:val="00FC3813"/>
    <w:rsid w:val="00FC3DF6"/>
    <w:rsid w:val="00FC3E72"/>
    <w:rsid w:val="00FC454C"/>
    <w:rsid w:val="00FD0C14"/>
    <w:rsid w:val="00FD1647"/>
    <w:rsid w:val="00FD38AD"/>
    <w:rsid w:val="00FD5D80"/>
    <w:rsid w:val="00FE1080"/>
    <w:rsid w:val="00FE3DCD"/>
    <w:rsid w:val="00FE3E73"/>
    <w:rsid w:val="00FE720D"/>
    <w:rsid w:val="00FF1A2C"/>
    <w:rsid w:val="00FF34D3"/>
    <w:rsid w:val="00FF4A0E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6986C"/>
  <w15:docId w15:val="{BADAF8FD-E7F1-4149-AB43-4BE590DC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9</cp:revision>
  <cp:lastPrinted>2022-01-25T16:45:00Z</cp:lastPrinted>
  <dcterms:created xsi:type="dcterms:W3CDTF">2022-01-28T19:26:00Z</dcterms:created>
  <dcterms:modified xsi:type="dcterms:W3CDTF">2022-01-31T11:41:00Z</dcterms:modified>
</cp:coreProperties>
</file>