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244E0B19" w:rsidR="009D231B" w:rsidRPr="00E44437" w:rsidRDefault="004E1797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Bamp</w:t>
      </w:r>
      <w:r w:rsidR="009D231B" w:rsidRPr="00E44437">
        <w:rPr>
          <w:rFonts w:ascii="Palatino Linotype" w:hAnsi="Palatino Linotype"/>
          <w:b/>
          <w:sz w:val="24"/>
          <w:szCs w:val="24"/>
        </w:rPr>
        <w:t>ton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3DB36599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 xml:space="preserve">Annual </w:t>
      </w:r>
      <w:r w:rsidRPr="00E44437">
        <w:rPr>
          <w:rFonts w:ascii="Palatino Linotype" w:hAnsi="Palatino Linotype"/>
        </w:rPr>
        <w:t xml:space="preserve">Parish </w:t>
      </w:r>
      <w:r w:rsidR="006548D7">
        <w:rPr>
          <w:rFonts w:ascii="Palatino Linotype" w:hAnsi="Palatino Linotype"/>
        </w:rPr>
        <w:t xml:space="preserve">Council </w:t>
      </w:r>
      <w:r w:rsidRPr="00E44437">
        <w:rPr>
          <w:rFonts w:ascii="Palatino Linotype" w:hAnsi="Palatino Linotype"/>
        </w:rPr>
        <w:t>Meeting</w:t>
      </w:r>
      <w:r w:rsidR="004E179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 xml:space="preserve">Tuesday, </w:t>
      </w:r>
      <w:r w:rsidR="004E1797">
        <w:rPr>
          <w:rFonts w:ascii="Palatino Linotype" w:hAnsi="Palatino Linotype"/>
        </w:rPr>
        <w:t>18</w:t>
      </w:r>
      <w:r w:rsidR="00E45220" w:rsidRPr="00E45220">
        <w:rPr>
          <w:rFonts w:ascii="Palatino Linotype" w:hAnsi="Palatino Linotype"/>
          <w:vertAlign w:val="superscript"/>
        </w:rPr>
        <w:t>th</w:t>
      </w:r>
      <w:r w:rsidR="00E45220">
        <w:rPr>
          <w:rFonts w:ascii="Palatino Linotype" w:hAnsi="Palatino Linotype"/>
        </w:rPr>
        <w:t xml:space="preserve"> </w:t>
      </w:r>
      <w:r w:rsidR="004E1797">
        <w:rPr>
          <w:rFonts w:ascii="Palatino Linotype" w:hAnsi="Palatino Linotype"/>
        </w:rPr>
        <w:t>May 2021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41BF44CB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>Bampton Memorial Hall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645E71D" w14:textId="3C1B139F" w:rsidR="00CB2EC6" w:rsidRDefault="009D231B" w:rsidP="00F55B97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F55B97" w:rsidRPr="00E44437">
        <w:rPr>
          <w:rFonts w:ascii="Palatino Linotype" w:hAnsi="Palatino Linotype"/>
        </w:rPr>
        <w:t xml:space="preserve">Mike </w:t>
      </w:r>
      <w:r w:rsidR="004E1797">
        <w:rPr>
          <w:rFonts w:ascii="Palatino Linotype" w:hAnsi="Palatino Linotype"/>
        </w:rPr>
        <w:t>Dyke</w:t>
      </w:r>
      <w:r w:rsidR="00F55B97" w:rsidRPr="00E44437">
        <w:rPr>
          <w:rFonts w:ascii="Palatino Linotype" w:hAnsi="Palatino Linotype"/>
        </w:rPr>
        <w:t xml:space="preserve"> (M</w:t>
      </w:r>
      <w:r w:rsidR="004E1797">
        <w:rPr>
          <w:rFonts w:ascii="Palatino Linotype" w:hAnsi="Palatino Linotype"/>
        </w:rPr>
        <w:t>D</w:t>
      </w:r>
      <w:r w:rsidR="00CB2EC6">
        <w:rPr>
          <w:rFonts w:ascii="Palatino Linotype" w:hAnsi="Palatino Linotype"/>
        </w:rPr>
        <w:t>)</w:t>
      </w:r>
      <w:r w:rsidRPr="00E44437">
        <w:rPr>
          <w:rFonts w:ascii="Palatino Linotype" w:hAnsi="Palatino Linotype"/>
        </w:rPr>
        <w:t xml:space="preserve">, </w:t>
      </w:r>
      <w:r w:rsidR="004E1797">
        <w:rPr>
          <w:rFonts w:ascii="Palatino Linotype" w:hAnsi="Palatino Linotype"/>
        </w:rPr>
        <w:t>India Tuer</w:t>
      </w:r>
      <w:r w:rsidR="00417534" w:rsidRPr="00E44437">
        <w:rPr>
          <w:rFonts w:ascii="Palatino Linotype" w:hAnsi="Palatino Linotype"/>
        </w:rPr>
        <w:t xml:space="preserve"> (</w:t>
      </w:r>
      <w:r w:rsidR="004E1797">
        <w:rPr>
          <w:rFonts w:ascii="Palatino Linotype" w:hAnsi="Palatino Linotype"/>
        </w:rPr>
        <w:t>IT</w:t>
      </w:r>
      <w:r w:rsidR="00417534" w:rsidRPr="00E44437">
        <w:rPr>
          <w:rFonts w:ascii="Palatino Linotype" w:hAnsi="Palatino Linotype"/>
        </w:rPr>
        <w:t>)</w:t>
      </w:r>
      <w:r w:rsidR="0081330E">
        <w:rPr>
          <w:rFonts w:ascii="Palatino Linotype" w:hAnsi="Palatino Linotype"/>
        </w:rPr>
        <w:t>,</w:t>
      </w:r>
      <w:r w:rsidR="0081330E" w:rsidRPr="0081330E">
        <w:rPr>
          <w:rFonts w:ascii="Palatino Linotype" w:hAnsi="Palatino Linotype"/>
        </w:rPr>
        <w:t xml:space="preserve"> </w:t>
      </w:r>
      <w:r w:rsidR="004E1797">
        <w:rPr>
          <w:rFonts w:ascii="Palatino Linotype" w:hAnsi="Palatino Linotype"/>
        </w:rPr>
        <w:t>Ray Bruin (RB), Neil Hughes (NH)</w:t>
      </w:r>
      <w:r w:rsidR="00CB2EC6">
        <w:rPr>
          <w:rFonts w:ascii="Palatino Linotype" w:hAnsi="Palatino Linotype"/>
        </w:rPr>
        <w:t>,</w:t>
      </w:r>
      <w:r w:rsidR="0081330E" w:rsidRPr="00E44437">
        <w:rPr>
          <w:rFonts w:ascii="Palatino Linotype" w:hAnsi="Palatino Linotype"/>
        </w:rPr>
        <w:t xml:space="preserve"> </w:t>
      </w:r>
    </w:p>
    <w:p w14:paraId="4ED0401F" w14:textId="0FBCCCC6" w:rsidR="000E2D51" w:rsidRDefault="00CB2EC6" w:rsidP="00F55B97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>Rich Shave (RS)</w:t>
      </w:r>
      <w:r w:rsidR="00667D07">
        <w:rPr>
          <w:rFonts w:ascii="Palatino Linotype" w:hAnsi="Palatino Linotype"/>
        </w:rPr>
        <w:t xml:space="preserve">, </w:t>
      </w:r>
      <w:r w:rsidR="004E1797">
        <w:rPr>
          <w:rFonts w:ascii="Palatino Linotype" w:hAnsi="Palatino Linotype"/>
        </w:rPr>
        <w:t>Catherine Lacey (CL)</w:t>
      </w:r>
      <w:r w:rsidR="00F9324B">
        <w:rPr>
          <w:rFonts w:ascii="Palatino Linotype" w:hAnsi="Palatino Linotype"/>
        </w:rPr>
        <w:t>.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3D9AC08F" w:rsidR="00F70229" w:rsidRDefault="009D231B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>Pete Salway (PS), Laura Harker (LH)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77BA88E7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6AFC66F7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4E1797">
        <w:rPr>
          <w:rFonts w:ascii="Palatino Linotype" w:hAnsi="Palatino Linotype"/>
        </w:rPr>
        <w:t>5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4B8FB523" w14:textId="2E67748D" w:rsidR="009D46C2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7D440F" w:rsidRPr="00E44437" w14:paraId="71453932" w14:textId="77777777" w:rsidTr="00466500">
        <w:tc>
          <w:tcPr>
            <w:tcW w:w="1980" w:type="dxa"/>
          </w:tcPr>
          <w:p w14:paraId="6324EA7C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5670" w:type="dxa"/>
          </w:tcPr>
          <w:p w14:paraId="1A44910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Key Point</w:t>
            </w:r>
            <w:r w:rsidR="00826F6E" w:rsidRPr="00E44437">
              <w:rPr>
                <w:rFonts w:ascii="Palatino Linotype" w:hAnsi="Palatino Linotype"/>
                <w:b/>
              </w:rPr>
              <w:t>s</w:t>
            </w:r>
            <w:r w:rsidRPr="00E44437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1366" w:type="dxa"/>
          </w:tcPr>
          <w:p w14:paraId="537CAEA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Action</w:t>
            </w:r>
          </w:p>
        </w:tc>
      </w:tr>
      <w:tr w:rsidR="00246C5F" w:rsidRPr="00E44437" w14:paraId="0F5BF4C5" w14:textId="77777777" w:rsidTr="00466500">
        <w:tc>
          <w:tcPr>
            <w:tcW w:w="1980" w:type="dxa"/>
          </w:tcPr>
          <w:p w14:paraId="134D2660" w14:textId="76D63945" w:rsidR="00246C5F" w:rsidRPr="00E44437" w:rsidRDefault="005E322F" w:rsidP="005E322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  <w:r w:rsidR="00755E6A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.</w:t>
            </w:r>
            <w:r w:rsidR="007A6939">
              <w:rPr>
                <w:rFonts w:ascii="Palatino Linotype" w:hAnsi="Palatino Linotype"/>
              </w:rPr>
              <w:t xml:space="preserve">1.  </w:t>
            </w:r>
            <w:r>
              <w:rPr>
                <w:rFonts w:ascii="Palatino Linotype" w:hAnsi="Palatino Linotype"/>
              </w:rPr>
              <w:t>Formal Appointment of Clerk</w:t>
            </w:r>
          </w:p>
        </w:tc>
        <w:tc>
          <w:tcPr>
            <w:tcW w:w="5670" w:type="dxa"/>
          </w:tcPr>
          <w:p w14:paraId="38B43896" w14:textId="36A81365" w:rsidR="00246C5F" w:rsidRPr="00E44437" w:rsidRDefault="007A6939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Following discussion</w:t>
            </w:r>
            <w:r w:rsidR="00755E6A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the Council resolved to appoint the new Locum Clerk.  A working group was formed with RB, CL and MD to continue </w:t>
            </w:r>
            <w:r w:rsidR="005F6FA4">
              <w:rPr>
                <w:rFonts w:ascii="Palatino Linotype" w:hAnsi="Palatino Linotype"/>
              </w:rPr>
              <w:t>and fin</w:t>
            </w:r>
            <w:r w:rsidR="00052C18">
              <w:rPr>
                <w:rFonts w:ascii="Palatino Linotype" w:hAnsi="Palatino Linotype"/>
              </w:rPr>
              <w:t>a</w:t>
            </w:r>
            <w:r w:rsidR="005F6FA4">
              <w:rPr>
                <w:rFonts w:ascii="Palatino Linotype" w:hAnsi="Palatino Linotype"/>
              </w:rPr>
              <w:t xml:space="preserve">lise </w:t>
            </w:r>
            <w:r>
              <w:rPr>
                <w:rFonts w:ascii="Palatino Linotype" w:hAnsi="Palatino Linotype"/>
              </w:rPr>
              <w:t xml:space="preserve">the recruitment of a permanent Clerk. </w:t>
            </w:r>
          </w:p>
        </w:tc>
        <w:tc>
          <w:tcPr>
            <w:tcW w:w="1366" w:type="dxa"/>
          </w:tcPr>
          <w:p w14:paraId="40EBC68B" w14:textId="4091FC53" w:rsidR="007A6939" w:rsidRDefault="007A6939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MD, CL</w:t>
            </w:r>
          </w:p>
          <w:p w14:paraId="74EBA669" w14:textId="336A3CD2" w:rsidR="007A6939" w:rsidRPr="00E44437" w:rsidRDefault="007A6939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&amp; RB to action</w:t>
            </w:r>
          </w:p>
        </w:tc>
      </w:tr>
      <w:tr w:rsidR="00517F64" w:rsidRPr="00E44437" w14:paraId="0D1C3D03" w14:textId="77777777" w:rsidTr="00466500">
        <w:trPr>
          <w:trHeight w:val="906"/>
        </w:trPr>
        <w:tc>
          <w:tcPr>
            <w:tcW w:w="1980" w:type="dxa"/>
          </w:tcPr>
          <w:p w14:paraId="25BE78A1" w14:textId="658A32FC" w:rsidR="00517F64" w:rsidRDefault="007A6939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  <w:r w:rsidR="00755E6A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. 2 Election of Chairman</w:t>
            </w:r>
          </w:p>
        </w:tc>
        <w:tc>
          <w:tcPr>
            <w:tcW w:w="5670" w:type="dxa"/>
          </w:tcPr>
          <w:p w14:paraId="50C6B716" w14:textId="4C1F37F0" w:rsidR="007A6939" w:rsidRDefault="007A6939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MD</w:t>
            </w:r>
            <w:r w:rsidR="005F6FA4">
              <w:rPr>
                <w:rFonts w:ascii="Palatino Linotype" w:hAnsi="Palatino Linotype"/>
              </w:rPr>
              <w:t xml:space="preserve"> was proposed by RB and 2nd</w:t>
            </w:r>
            <w:r>
              <w:rPr>
                <w:rFonts w:ascii="Palatino Linotype" w:hAnsi="Palatino Linotype"/>
              </w:rPr>
              <w:t xml:space="preserve"> </w:t>
            </w:r>
            <w:r w:rsidR="005F6FA4">
              <w:rPr>
                <w:rFonts w:ascii="Palatino Linotype" w:hAnsi="Palatino Linotype"/>
              </w:rPr>
              <w:t>by RS</w:t>
            </w:r>
          </w:p>
          <w:p w14:paraId="1F24DB06" w14:textId="4D47F831" w:rsidR="005F6FA4" w:rsidRDefault="007A6939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IT was proposed by NH, </w:t>
            </w:r>
            <w:r w:rsidR="005F6FA4">
              <w:rPr>
                <w:rFonts w:ascii="Palatino Linotype" w:hAnsi="Palatino Linotype"/>
              </w:rPr>
              <w:t xml:space="preserve">but </w:t>
            </w:r>
            <w:r>
              <w:rPr>
                <w:rFonts w:ascii="Palatino Linotype" w:hAnsi="Palatino Linotype"/>
              </w:rPr>
              <w:t>later withdr</w:t>
            </w:r>
            <w:r w:rsidR="005F6FA4">
              <w:rPr>
                <w:rFonts w:ascii="Palatino Linotype" w:hAnsi="Palatino Linotype"/>
              </w:rPr>
              <w:t>ew.</w:t>
            </w:r>
          </w:p>
          <w:p w14:paraId="1726873E" w14:textId="50EB4C3A" w:rsidR="00601FE3" w:rsidRPr="005E712B" w:rsidRDefault="005F6FA4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 MD to be elected Chairman </w:t>
            </w:r>
            <w:r w:rsidR="007A6939">
              <w:rPr>
                <w:rFonts w:ascii="Palatino Linotype" w:hAnsi="Palatino Linotype"/>
              </w:rPr>
              <w:t xml:space="preserve">on the promise </w:t>
            </w:r>
            <w:r>
              <w:rPr>
                <w:rFonts w:ascii="Palatino Linotype" w:hAnsi="Palatino Linotype"/>
              </w:rPr>
              <w:t>the Council supply additional support to the Chair during the six-week period to the end of the financial year due to his busy work schedule</w:t>
            </w:r>
            <w:r w:rsidR="008F736C">
              <w:rPr>
                <w:rFonts w:ascii="Palatino Linotype" w:hAnsi="Palatino Linotype"/>
              </w:rPr>
              <w:t>.  MD accepted and signed the Acceptance of Office</w:t>
            </w:r>
          </w:p>
        </w:tc>
        <w:tc>
          <w:tcPr>
            <w:tcW w:w="1366" w:type="dxa"/>
          </w:tcPr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F736C" w:rsidRPr="00E44437" w14:paraId="5835D7F4" w14:textId="77777777" w:rsidTr="00466500">
        <w:trPr>
          <w:trHeight w:val="906"/>
        </w:trPr>
        <w:tc>
          <w:tcPr>
            <w:tcW w:w="1980" w:type="dxa"/>
          </w:tcPr>
          <w:p w14:paraId="0671BA37" w14:textId="0E910EA2" w:rsidR="008F736C" w:rsidRDefault="008F736C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  <w:r w:rsidR="00755E6A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.</w:t>
            </w:r>
            <w:r w:rsidR="005F60E1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Election of Vice -Charman</w:t>
            </w:r>
          </w:p>
        </w:tc>
        <w:tc>
          <w:tcPr>
            <w:tcW w:w="5670" w:type="dxa"/>
          </w:tcPr>
          <w:p w14:paraId="54017E83" w14:textId="2DCE77A2" w:rsidR="008F736C" w:rsidRDefault="008F736C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MD and CL proposed IT.  IT accepted.</w:t>
            </w:r>
          </w:p>
        </w:tc>
        <w:tc>
          <w:tcPr>
            <w:tcW w:w="1366" w:type="dxa"/>
          </w:tcPr>
          <w:p w14:paraId="585F39B6" w14:textId="77777777" w:rsidR="008F736C" w:rsidRDefault="008F736C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F60E1" w:rsidRPr="00E44437" w14:paraId="547579B5" w14:textId="77777777" w:rsidTr="00466500">
        <w:trPr>
          <w:trHeight w:val="906"/>
        </w:trPr>
        <w:tc>
          <w:tcPr>
            <w:tcW w:w="1980" w:type="dxa"/>
          </w:tcPr>
          <w:p w14:paraId="10C46289" w14:textId="6BE745D2" w:rsidR="005F60E1" w:rsidRDefault="005F60E1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  <w:r w:rsidR="00755E6A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>.4 Appointing Committees</w:t>
            </w:r>
          </w:p>
        </w:tc>
        <w:tc>
          <w:tcPr>
            <w:tcW w:w="5670" w:type="dxa"/>
          </w:tcPr>
          <w:p w14:paraId="5904CD74" w14:textId="56C53E2E" w:rsidR="005F60E1" w:rsidRDefault="005F60E1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commi</w:t>
            </w:r>
            <w:r w:rsidR="00A2033C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>tees were appointed.  The Parish Plan will be deferred to the next meeting in July.</w:t>
            </w:r>
          </w:p>
        </w:tc>
        <w:tc>
          <w:tcPr>
            <w:tcW w:w="1366" w:type="dxa"/>
          </w:tcPr>
          <w:p w14:paraId="284AB103" w14:textId="76979645" w:rsidR="005F60E1" w:rsidRDefault="00755E6A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 to action</w:t>
            </w:r>
          </w:p>
        </w:tc>
      </w:tr>
      <w:tr w:rsidR="00A2033C" w:rsidRPr="00E44437" w14:paraId="19423D63" w14:textId="77777777" w:rsidTr="00466500">
        <w:trPr>
          <w:trHeight w:val="906"/>
        </w:trPr>
        <w:tc>
          <w:tcPr>
            <w:tcW w:w="1980" w:type="dxa"/>
          </w:tcPr>
          <w:p w14:paraId="6D5E2B6E" w14:textId="692311C4" w:rsidR="00A2033C" w:rsidRDefault="00A2033C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  <w:r w:rsidR="00755E6A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.5 Apologies</w:t>
            </w:r>
          </w:p>
        </w:tc>
        <w:tc>
          <w:tcPr>
            <w:tcW w:w="5670" w:type="dxa"/>
          </w:tcPr>
          <w:p w14:paraId="304DAE59" w14:textId="6D4D4D1F" w:rsidR="00A2033C" w:rsidRDefault="00A2033C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Peter Salway – personal</w:t>
            </w:r>
          </w:p>
          <w:p w14:paraId="50B51265" w14:textId="147F0D04" w:rsidR="00A2033C" w:rsidRDefault="00A2033C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Laura Harker </w:t>
            </w:r>
            <w:r w:rsidR="00E961BE">
              <w:rPr>
                <w:rFonts w:ascii="Palatino Linotype" w:hAnsi="Palatino Linotype"/>
              </w:rPr>
              <w:t>–</w:t>
            </w:r>
            <w:r>
              <w:rPr>
                <w:rFonts w:ascii="Palatino Linotype" w:hAnsi="Palatino Linotype"/>
              </w:rPr>
              <w:t xml:space="preserve"> personal</w:t>
            </w:r>
          </w:p>
        </w:tc>
        <w:tc>
          <w:tcPr>
            <w:tcW w:w="1366" w:type="dxa"/>
          </w:tcPr>
          <w:p w14:paraId="4D8F9B36" w14:textId="77777777" w:rsidR="00A2033C" w:rsidRDefault="00A2033C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A2033C" w:rsidRPr="00E44437" w14:paraId="48DC7BC1" w14:textId="77777777" w:rsidTr="00466500">
        <w:trPr>
          <w:trHeight w:val="906"/>
        </w:trPr>
        <w:tc>
          <w:tcPr>
            <w:tcW w:w="1980" w:type="dxa"/>
          </w:tcPr>
          <w:p w14:paraId="3A33031E" w14:textId="16E956BA" w:rsidR="00A2033C" w:rsidRDefault="00A2033C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  <w:r w:rsidR="00755E6A">
              <w:rPr>
                <w:rFonts w:ascii="Palatino Linotype" w:hAnsi="Palatino Linotype"/>
              </w:rPr>
              <w:t>6</w:t>
            </w:r>
            <w:r>
              <w:rPr>
                <w:rFonts w:ascii="Palatino Linotype" w:hAnsi="Palatino Linotype"/>
              </w:rPr>
              <w:t>.6</w:t>
            </w:r>
          </w:p>
          <w:p w14:paraId="5EDC3988" w14:textId="5FF6D01B" w:rsidR="00A2033C" w:rsidRDefault="00A2033C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Approval of Minutes</w:t>
            </w:r>
          </w:p>
        </w:tc>
        <w:tc>
          <w:tcPr>
            <w:tcW w:w="5670" w:type="dxa"/>
          </w:tcPr>
          <w:p w14:paraId="419801C7" w14:textId="3BD7909B" w:rsidR="00A2033C" w:rsidRDefault="00A2033C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minutes from the meeting on 16</w:t>
            </w:r>
            <w:r w:rsidRPr="00A2033C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March were approved and signed by MD.</w:t>
            </w:r>
          </w:p>
        </w:tc>
        <w:tc>
          <w:tcPr>
            <w:tcW w:w="1366" w:type="dxa"/>
          </w:tcPr>
          <w:p w14:paraId="7F89144B" w14:textId="77777777" w:rsidR="00A2033C" w:rsidRDefault="00A2033C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A2033C" w:rsidRPr="00E44437" w14:paraId="37454B6F" w14:textId="77777777" w:rsidTr="00466500">
        <w:trPr>
          <w:trHeight w:val="906"/>
        </w:trPr>
        <w:tc>
          <w:tcPr>
            <w:tcW w:w="1980" w:type="dxa"/>
          </w:tcPr>
          <w:p w14:paraId="29DBCE05" w14:textId="6B4D7FA6" w:rsidR="00A2033C" w:rsidRDefault="00A2033C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  <w:r w:rsidR="00755E6A">
              <w:rPr>
                <w:rFonts w:ascii="Palatino Linotype" w:hAnsi="Palatino Linotype"/>
              </w:rPr>
              <w:t>7</w:t>
            </w:r>
            <w:r>
              <w:rPr>
                <w:rFonts w:ascii="Palatino Linotype" w:hAnsi="Palatino Linotype"/>
              </w:rPr>
              <w:t xml:space="preserve">.7 Declaration of Interest and/or </w:t>
            </w:r>
            <w:r w:rsidR="00EF771A">
              <w:rPr>
                <w:rFonts w:ascii="Palatino Linotype" w:hAnsi="Palatino Linotype"/>
              </w:rPr>
              <w:lastRenderedPageBreak/>
              <w:t xml:space="preserve">Requests for </w:t>
            </w:r>
            <w:r>
              <w:rPr>
                <w:rFonts w:ascii="Palatino Linotype" w:hAnsi="Palatino Linotype"/>
              </w:rPr>
              <w:t>Dispensation</w:t>
            </w:r>
          </w:p>
        </w:tc>
        <w:tc>
          <w:tcPr>
            <w:tcW w:w="5670" w:type="dxa"/>
          </w:tcPr>
          <w:p w14:paraId="552F376F" w14:textId="77777777" w:rsidR="00A2033C" w:rsidRPr="00246C5F" w:rsidRDefault="00A2033C" w:rsidP="00A2033C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lastRenderedPageBreak/>
              <w:t xml:space="preserve">1. Register of </w:t>
            </w:r>
            <w:r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0F6E87CD" w14:textId="04582137" w:rsidR="00A2033C" w:rsidRPr="00246C5F" w:rsidRDefault="00A2033C" w:rsidP="00A2033C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lastRenderedPageBreak/>
              <w:t>2. Personal Interests.</w:t>
            </w:r>
            <w:r>
              <w:rPr>
                <w:rFonts w:ascii="Palatino Linotype" w:hAnsi="Palatino Linotype"/>
              </w:rPr>
              <w:t xml:space="preserve"> </w:t>
            </w:r>
          </w:p>
          <w:p w14:paraId="610841A9" w14:textId="77777777" w:rsidR="00A2033C" w:rsidRDefault="00A2033C" w:rsidP="00A2033C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3. Prejudicial Interests. </w:t>
            </w:r>
          </w:p>
          <w:p w14:paraId="41266565" w14:textId="20283059" w:rsidR="00A2033C" w:rsidRDefault="00A2033C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</w:t>
            </w:r>
            <w:r w:rsidR="006479C9">
              <w:rPr>
                <w:rFonts w:ascii="Palatino Linotype" w:hAnsi="Palatino Linotype"/>
              </w:rPr>
              <w:t>B</w:t>
            </w:r>
            <w:r>
              <w:rPr>
                <w:rFonts w:ascii="Palatino Linotype" w:hAnsi="Palatino Linotype"/>
              </w:rPr>
              <w:t xml:space="preserve"> declared an interest in item 9.1 Planning Application Harley House.</w:t>
            </w:r>
          </w:p>
          <w:p w14:paraId="707B6A68" w14:textId="70C6A24B" w:rsidR="00F00EBF" w:rsidRDefault="00F00EBF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NH declared an interest in item 8 Footway Lights as they are close to his property.</w:t>
            </w:r>
          </w:p>
        </w:tc>
        <w:tc>
          <w:tcPr>
            <w:tcW w:w="1366" w:type="dxa"/>
          </w:tcPr>
          <w:p w14:paraId="49AE1AC1" w14:textId="77777777" w:rsidR="00A2033C" w:rsidRDefault="00A2033C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EF771A" w:rsidRPr="00E44437" w14:paraId="423FD625" w14:textId="77777777" w:rsidTr="00466500">
        <w:trPr>
          <w:trHeight w:val="906"/>
        </w:trPr>
        <w:tc>
          <w:tcPr>
            <w:tcW w:w="1980" w:type="dxa"/>
          </w:tcPr>
          <w:p w14:paraId="2CF1D286" w14:textId="4C1242C1" w:rsidR="00EF771A" w:rsidRDefault="00EF771A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  <w:r w:rsidR="00755E6A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>.8 Public Open Forum</w:t>
            </w:r>
          </w:p>
        </w:tc>
        <w:tc>
          <w:tcPr>
            <w:tcW w:w="5670" w:type="dxa"/>
          </w:tcPr>
          <w:p w14:paraId="54263B5D" w14:textId="0F4D13C8" w:rsidR="00EF771A" w:rsidRPr="00246C5F" w:rsidRDefault="00F00EBF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There were no members of the public that wanted to speak.</w:t>
            </w:r>
          </w:p>
        </w:tc>
        <w:tc>
          <w:tcPr>
            <w:tcW w:w="1366" w:type="dxa"/>
          </w:tcPr>
          <w:p w14:paraId="59C05313" w14:textId="77777777" w:rsidR="00EF771A" w:rsidRDefault="00EF771A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00EBF" w:rsidRPr="00E44437" w14:paraId="2228FE11" w14:textId="77777777" w:rsidTr="00466500">
        <w:trPr>
          <w:trHeight w:val="906"/>
        </w:trPr>
        <w:tc>
          <w:tcPr>
            <w:tcW w:w="1980" w:type="dxa"/>
          </w:tcPr>
          <w:p w14:paraId="54631FE9" w14:textId="59C8AF30" w:rsidR="00F00EBF" w:rsidRDefault="00F00EBF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  <w:r w:rsidR="00755E6A">
              <w:rPr>
                <w:rFonts w:ascii="Palatino Linotype" w:hAnsi="Palatino Linotype"/>
              </w:rPr>
              <w:t>9</w:t>
            </w:r>
            <w:r>
              <w:rPr>
                <w:rFonts w:ascii="Palatino Linotype" w:hAnsi="Palatino Linotype"/>
              </w:rPr>
              <w:t>.9 Reports</w:t>
            </w:r>
          </w:p>
        </w:tc>
        <w:tc>
          <w:tcPr>
            <w:tcW w:w="5670" w:type="dxa"/>
          </w:tcPr>
          <w:p w14:paraId="72F074C0" w14:textId="6A33D763" w:rsidR="00F00EBF" w:rsidRDefault="00F00EBF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NH reported that the road works had been completed on </w:t>
            </w:r>
            <w:r w:rsidR="006479C9">
              <w:rPr>
                <w:rFonts w:ascii="Palatino Linotype" w:hAnsi="Palatino Linotype"/>
              </w:rPr>
              <w:t>Roughhill</w:t>
            </w:r>
            <w:r>
              <w:rPr>
                <w:rFonts w:ascii="Palatino Linotype" w:hAnsi="Palatino Linotype"/>
              </w:rPr>
              <w:t xml:space="preserve"> Road.</w:t>
            </w:r>
          </w:p>
          <w:p w14:paraId="7C2A8944" w14:textId="02F5BB47" w:rsidR="00F00EBF" w:rsidRDefault="00F00EBF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NH stated that live meeting</w:t>
            </w:r>
            <w:r w:rsidR="00755E6A">
              <w:rPr>
                <w:rFonts w:ascii="Palatino Linotype" w:hAnsi="Palatino Linotype"/>
              </w:rPr>
              <w:t>s</w:t>
            </w:r>
            <w:r>
              <w:rPr>
                <w:rFonts w:ascii="Palatino Linotype" w:hAnsi="Palatino Linotype"/>
              </w:rPr>
              <w:t xml:space="preserve"> are starting to be held and he will attend and report back.</w:t>
            </w:r>
          </w:p>
          <w:p w14:paraId="11593BE7" w14:textId="3F8DCA54" w:rsidR="00F00EBF" w:rsidRDefault="00F00EBF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IT stated that a complaint should be made if attendance at </w:t>
            </w:r>
            <w:r w:rsidR="00755E6A">
              <w:rPr>
                <w:rFonts w:ascii="Palatino Linotype" w:hAnsi="Palatino Linotype"/>
              </w:rPr>
              <w:t xml:space="preserve">Bampton PC </w:t>
            </w:r>
            <w:r>
              <w:rPr>
                <w:rFonts w:ascii="Palatino Linotype" w:hAnsi="Palatino Linotype"/>
              </w:rPr>
              <w:t>meetings was not received from LDNP.</w:t>
            </w:r>
          </w:p>
          <w:p w14:paraId="79CBFECA" w14:textId="3BAACBFC" w:rsidR="00B261F9" w:rsidRDefault="00B261F9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(NH left the meeting)</w:t>
            </w:r>
          </w:p>
        </w:tc>
        <w:tc>
          <w:tcPr>
            <w:tcW w:w="1366" w:type="dxa"/>
          </w:tcPr>
          <w:p w14:paraId="21FA80B9" w14:textId="77777777" w:rsidR="00F00EBF" w:rsidRDefault="00F00EBF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00EBF" w:rsidRPr="00E44437" w14:paraId="2C8A7EE7" w14:textId="77777777" w:rsidTr="00466500">
        <w:trPr>
          <w:trHeight w:val="906"/>
        </w:trPr>
        <w:tc>
          <w:tcPr>
            <w:tcW w:w="1980" w:type="dxa"/>
          </w:tcPr>
          <w:p w14:paraId="4541DA5B" w14:textId="325A5D93" w:rsidR="00F00EBF" w:rsidRDefault="00F00EBF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755E6A">
              <w:rPr>
                <w:rFonts w:ascii="Palatino Linotype" w:hAnsi="Palatino Linotype"/>
              </w:rPr>
              <w:t>90</w:t>
            </w:r>
            <w:r>
              <w:rPr>
                <w:rFonts w:ascii="Palatino Linotype" w:hAnsi="Palatino Linotype"/>
              </w:rPr>
              <w:t>.10 Finance</w:t>
            </w:r>
          </w:p>
        </w:tc>
        <w:tc>
          <w:tcPr>
            <w:tcW w:w="5670" w:type="dxa"/>
          </w:tcPr>
          <w:p w14:paraId="19C7D467" w14:textId="325D2305" w:rsidR="00E3743D" w:rsidRDefault="00E3743D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</w:t>
            </w:r>
            <w:r w:rsidR="00C33528">
              <w:rPr>
                <w:rFonts w:ascii="Palatino Linotype" w:hAnsi="Palatino Linotype"/>
              </w:rPr>
              <w:t>i</w:t>
            </w:r>
            <w:r>
              <w:rPr>
                <w:rFonts w:ascii="Palatino Linotype" w:hAnsi="Palatino Linotype"/>
              </w:rPr>
              <w:t>) Order for Payments – resolved to pay</w:t>
            </w:r>
          </w:p>
          <w:p w14:paraId="1A1DEF25" w14:textId="3340D97D" w:rsidR="00E3743D" w:rsidRDefault="00C33528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="00E3743D">
              <w:rPr>
                <w:rFonts w:ascii="Palatino Linotype" w:hAnsi="Palatino Linotype"/>
              </w:rPr>
              <w:t>£</w:t>
            </w:r>
            <w:r w:rsidR="00B758EE">
              <w:rPr>
                <w:rFonts w:ascii="Palatino Linotype" w:hAnsi="Palatino Linotype"/>
              </w:rPr>
              <w:t>372</w:t>
            </w:r>
            <w:r w:rsidR="00E3743D">
              <w:rPr>
                <w:rFonts w:ascii="Palatino Linotype" w:hAnsi="Palatino Linotype"/>
              </w:rPr>
              <w:t xml:space="preserve"> Clerks</w:t>
            </w:r>
            <w:r w:rsidR="005F6FA4">
              <w:rPr>
                <w:rFonts w:ascii="Palatino Linotype" w:hAnsi="Palatino Linotype"/>
              </w:rPr>
              <w:t xml:space="preserve"> Salary </w:t>
            </w:r>
            <w:r w:rsidR="00B758EE">
              <w:rPr>
                <w:rFonts w:ascii="Palatino Linotype" w:hAnsi="Palatino Linotype"/>
              </w:rPr>
              <w:t xml:space="preserve">April £286 </w:t>
            </w:r>
            <w:r w:rsidR="005F6FA4">
              <w:rPr>
                <w:rFonts w:ascii="Palatino Linotype" w:hAnsi="Palatino Linotype"/>
              </w:rPr>
              <w:t>and</w:t>
            </w:r>
            <w:r w:rsidR="00E3743D">
              <w:rPr>
                <w:rFonts w:ascii="Palatino Linotype" w:hAnsi="Palatino Linotype"/>
              </w:rPr>
              <w:t xml:space="preserve"> Expenses £86</w:t>
            </w:r>
            <w:r w:rsidR="005F6FA4">
              <w:rPr>
                <w:rFonts w:ascii="Palatino Linotype" w:hAnsi="Palatino Linotype"/>
              </w:rPr>
              <w:t xml:space="preserve"> </w:t>
            </w:r>
          </w:p>
          <w:p w14:paraId="6BB70236" w14:textId="33454490" w:rsidR="00E3743D" w:rsidRDefault="00C33528" w:rsidP="00E3743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="00E3743D">
              <w:rPr>
                <w:rFonts w:ascii="Palatino Linotype" w:hAnsi="Palatino Linotype"/>
              </w:rPr>
              <w:t xml:space="preserve">£316 Clerks Salary </w:t>
            </w:r>
            <w:r w:rsidR="00134EC6">
              <w:rPr>
                <w:rFonts w:ascii="Palatino Linotype" w:hAnsi="Palatino Linotype"/>
              </w:rPr>
              <w:t>May</w:t>
            </w:r>
            <w:r>
              <w:rPr>
                <w:rFonts w:ascii="Palatino Linotype" w:hAnsi="Palatino Linotype"/>
              </w:rPr>
              <w:t xml:space="preserve"> £298</w:t>
            </w:r>
            <w:r w:rsidR="00E3743D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Clerks E</w:t>
            </w:r>
            <w:r w:rsidR="00E3743D">
              <w:rPr>
                <w:rFonts w:ascii="Palatino Linotype" w:hAnsi="Palatino Linotype"/>
              </w:rPr>
              <w:t>xpenses</w:t>
            </w:r>
            <w:r>
              <w:rPr>
                <w:rFonts w:ascii="Palatino Linotype" w:hAnsi="Palatino Linotype"/>
              </w:rPr>
              <w:t xml:space="preserve"> £18</w:t>
            </w:r>
          </w:p>
          <w:p w14:paraId="5CB68E92" w14:textId="12C8C6FF" w:rsidR="00C33528" w:rsidRDefault="00C33528" w:rsidP="00E3743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 £131.24 CALC Subscription</w:t>
            </w:r>
          </w:p>
          <w:p w14:paraId="1F49367D" w14:textId="0BD464FC" w:rsidR="00C33528" w:rsidRDefault="00C33528" w:rsidP="00E3743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£336.10 BHIB Insurance</w:t>
            </w:r>
            <w:r w:rsidR="00134EC6">
              <w:rPr>
                <w:rFonts w:ascii="Palatino Linotype" w:hAnsi="Palatino Linotype"/>
              </w:rPr>
              <w:t>.  The Council resolved to continue with the existing policy for the forthcoming year.</w:t>
            </w:r>
            <w:r w:rsidR="00B758EE">
              <w:rPr>
                <w:rFonts w:ascii="Palatino Linotype" w:hAnsi="Palatino Linotype"/>
              </w:rPr>
              <w:t xml:space="preserve"> </w:t>
            </w:r>
          </w:p>
          <w:p w14:paraId="50676DF6" w14:textId="51F0359B" w:rsidR="00C33528" w:rsidRDefault="00C33528" w:rsidP="00E3743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 £35.00 Internal Audit</w:t>
            </w:r>
            <w:r w:rsidR="00961BF2">
              <w:rPr>
                <w:rFonts w:ascii="Palatino Linotype" w:hAnsi="Palatino Linotype"/>
              </w:rPr>
              <w:t>or</w:t>
            </w:r>
            <w:r w:rsidR="003062DD">
              <w:rPr>
                <w:rFonts w:ascii="Palatino Linotype" w:hAnsi="Palatino Linotype"/>
              </w:rPr>
              <w:t xml:space="preserve">    </w:t>
            </w:r>
          </w:p>
          <w:p w14:paraId="2BB0CBAE" w14:textId="77777777" w:rsidR="003062DD" w:rsidRDefault="003062DD" w:rsidP="00E3743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Total: £1190.34</w:t>
            </w:r>
          </w:p>
          <w:p w14:paraId="5623EF29" w14:textId="1245B7C2" w:rsidR="003062DD" w:rsidRDefault="003062DD" w:rsidP="00E3743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(ii) Funding request from </w:t>
            </w:r>
            <w:r w:rsidR="00134EC6">
              <w:rPr>
                <w:rFonts w:ascii="Palatino Linotype" w:hAnsi="Palatino Linotype"/>
              </w:rPr>
              <w:t>a parishioner for</w:t>
            </w:r>
            <w:r>
              <w:rPr>
                <w:rFonts w:ascii="Palatino Linotype" w:hAnsi="Palatino Linotype"/>
              </w:rPr>
              <w:t xml:space="preserve"> £95 for Covid Newsletter – The Council approved payment.</w:t>
            </w:r>
          </w:p>
          <w:p w14:paraId="2B66C4EA" w14:textId="3A2ED8A7" w:rsidR="003062DD" w:rsidRDefault="00134EC6" w:rsidP="00E3743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Memorial</w:t>
            </w:r>
            <w:r w:rsidR="00983E6F">
              <w:rPr>
                <w:rFonts w:ascii="Palatino Linotype" w:hAnsi="Palatino Linotype"/>
              </w:rPr>
              <w:t xml:space="preserve"> Hall </w:t>
            </w:r>
            <w:r w:rsidR="002E3BC2">
              <w:rPr>
                <w:rFonts w:ascii="Palatino Linotype" w:hAnsi="Palatino Linotype"/>
              </w:rPr>
              <w:t>Committee</w:t>
            </w:r>
            <w:r w:rsidR="00983E6F">
              <w:rPr>
                <w:rFonts w:ascii="Palatino Linotype" w:hAnsi="Palatino Linotype"/>
              </w:rPr>
              <w:t xml:space="preserve"> request</w:t>
            </w:r>
            <w:r w:rsidR="002E3BC2">
              <w:rPr>
                <w:rFonts w:ascii="Palatino Linotype" w:hAnsi="Palatino Linotype"/>
              </w:rPr>
              <w:t>ed</w:t>
            </w:r>
            <w:r w:rsidR="00983E6F">
              <w:rPr>
                <w:rFonts w:ascii="Palatino Linotype" w:hAnsi="Palatino Linotype"/>
              </w:rPr>
              <w:t xml:space="preserve"> a donation </w:t>
            </w:r>
            <w:r>
              <w:rPr>
                <w:rFonts w:ascii="Palatino Linotype" w:hAnsi="Palatino Linotype"/>
              </w:rPr>
              <w:t xml:space="preserve">towards </w:t>
            </w:r>
            <w:r w:rsidR="00983E6F">
              <w:rPr>
                <w:rFonts w:ascii="Palatino Linotype" w:hAnsi="Palatino Linotype"/>
              </w:rPr>
              <w:t>£5135</w:t>
            </w:r>
            <w:r w:rsidR="002E3BC2">
              <w:rPr>
                <w:rFonts w:ascii="Palatino Linotype" w:hAnsi="Palatino Linotype"/>
              </w:rPr>
              <w:t xml:space="preserve"> for necessary repairs to the building</w:t>
            </w:r>
            <w:r w:rsidR="00983E6F">
              <w:rPr>
                <w:rFonts w:ascii="Palatino Linotype" w:hAnsi="Palatino Linotype"/>
              </w:rPr>
              <w:t xml:space="preserve">.  </w:t>
            </w:r>
            <w:r>
              <w:rPr>
                <w:rFonts w:ascii="Palatino Linotype" w:hAnsi="Palatino Linotype"/>
              </w:rPr>
              <w:t>A report was received</w:t>
            </w:r>
            <w:r w:rsidR="00983E6F">
              <w:rPr>
                <w:rFonts w:ascii="Palatino Linotype" w:hAnsi="Palatino Linotype"/>
              </w:rPr>
              <w:t xml:space="preserve"> outlining the repairs need</w:t>
            </w:r>
            <w:r w:rsidR="002E3BC2">
              <w:rPr>
                <w:rFonts w:ascii="Palatino Linotype" w:hAnsi="Palatino Linotype"/>
              </w:rPr>
              <w:t>ed</w:t>
            </w:r>
            <w:r w:rsidR="00983E6F">
              <w:rPr>
                <w:rFonts w:ascii="Palatino Linotype" w:hAnsi="Palatino Linotype"/>
              </w:rPr>
              <w:t>, including replacement of doors, concrete frameworks, roof shingles, disabled parking bay</w:t>
            </w:r>
            <w:r w:rsidR="002E3BC2">
              <w:rPr>
                <w:rFonts w:ascii="Palatino Linotype" w:hAnsi="Palatino Linotype"/>
              </w:rPr>
              <w:t>.  Due to</w:t>
            </w:r>
            <w:r w:rsidR="00983E6F">
              <w:rPr>
                <w:rFonts w:ascii="Palatino Linotype" w:hAnsi="Palatino Linotype"/>
              </w:rPr>
              <w:t xml:space="preserve"> the health and safety requirements specialist contractors </w:t>
            </w:r>
            <w:r w:rsidR="002E3BC2">
              <w:rPr>
                <w:rFonts w:ascii="Palatino Linotype" w:hAnsi="Palatino Linotype"/>
              </w:rPr>
              <w:t xml:space="preserve">would be </w:t>
            </w:r>
            <w:r w:rsidR="00983E6F">
              <w:rPr>
                <w:rFonts w:ascii="Palatino Linotype" w:hAnsi="Palatino Linotype"/>
              </w:rPr>
              <w:t>needed to do the work.  Quotes were still be</w:t>
            </w:r>
            <w:r w:rsidR="002E3BC2">
              <w:rPr>
                <w:rFonts w:ascii="Palatino Linotype" w:hAnsi="Palatino Linotype"/>
              </w:rPr>
              <w:t>ing</w:t>
            </w:r>
            <w:r w:rsidR="00983E6F">
              <w:rPr>
                <w:rFonts w:ascii="Palatino Linotype" w:hAnsi="Palatino Linotype"/>
              </w:rPr>
              <w:t xml:space="preserve"> obtained. RS requested </w:t>
            </w:r>
            <w:r>
              <w:rPr>
                <w:rFonts w:ascii="Palatino Linotype" w:hAnsi="Palatino Linotype"/>
              </w:rPr>
              <w:t>the committee</w:t>
            </w:r>
            <w:r w:rsidR="00983E6F">
              <w:rPr>
                <w:rFonts w:ascii="Palatino Linotype" w:hAnsi="Palatino Linotype"/>
              </w:rPr>
              <w:t xml:space="preserve"> to supply a proposal </w:t>
            </w:r>
            <w:r>
              <w:rPr>
                <w:rFonts w:ascii="Palatino Linotype" w:hAnsi="Palatino Linotype"/>
              </w:rPr>
              <w:t>including</w:t>
            </w:r>
            <w:r w:rsidR="00983E6F">
              <w:rPr>
                <w:rFonts w:ascii="Palatino Linotype" w:hAnsi="Palatino Linotype"/>
              </w:rPr>
              <w:t xml:space="preserve"> financial position of the hall for the Council’s consideration. </w:t>
            </w:r>
            <w:r>
              <w:rPr>
                <w:rFonts w:ascii="Palatino Linotype" w:hAnsi="Palatino Linotype"/>
              </w:rPr>
              <w:t xml:space="preserve"> This was </w:t>
            </w:r>
            <w:r w:rsidR="00983E6F">
              <w:rPr>
                <w:rFonts w:ascii="Palatino Linotype" w:hAnsi="Palatino Linotype"/>
              </w:rPr>
              <w:t xml:space="preserve">agreed </w:t>
            </w:r>
            <w:r>
              <w:rPr>
                <w:rFonts w:ascii="Palatino Linotype" w:hAnsi="Palatino Linotype"/>
              </w:rPr>
              <w:t>and will be sent shortly</w:t>
            </w:r>
            <w:r w:rsidR="00983E6F">
              <w:rPr>
                <w:rFonts w:ascii="Palatino Linotype" w:hAnsi="Palatino Linotype"/>
              </w:rPr>
              <w:t>.</w:t>
            </w:r>
          </w:p>
          <w:p w14:paraId="7710F551" w14:textId="77777777" w:rsidR="008C69C9" w:rsidRDefault="008C69C9" w:rsidP="00E3743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(iii) No further matters raised. </w:t>
            </w:r>
          </w:p>
          <w:p w14:paraId="0A62B366" w14:textId="4490DC25" w:rsidR="008C69C9" w:rsidRDefault="008C69C9" w:rsidP="00E3743D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66" w:type="dxa"/>
          </w:tcPr>
          <w:p w14:paraId="0788F779" w14:textId="77777777" w:rsidR="00F00EBF" w:rsidRDefault="00F00EBF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0C2F23" w:rsidRPr="00E44437" w14:paraId="4964211C" w14:textId="77777777" w:rsidTr="00466500">
        <w:trPr>
          <w:trHeight w:val="906"/>
        </w:trPr>
        <w:tc>
          <w:tcPr>
            <w:tcW w:w="1980" w:type="dxa"/>
          </w:tcPr>
          <w:p w14:paraId="144874E0" w14:textId="4234D2B4" w:rsidR="000C2F23" w:rsidRDefault="000C2F23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  <w:r w:rsidR="00755E6A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.11</w:t>
            </w:r>
            <w:r w:rsidR="00B261F9">
              <w:rPr>
                <w:rFonts w:ascii="Palatino Linotype" w:hAnsi="Palatino Linotype"/>
              </w:rPr>
              <w:t>.a</w:t>
            </w:r>
            <w:r>
              <w:rPr>
                <w:rFonts w:ascii="Palatino Linotype" w:hAnsi="Palatino Linotype"/>
              </w:rPr>
              <w:t xml:space="preserve"> Matters of Information</w:t>
            </w:r>
          </w:p>
        </w:tc>
        <w:tc>
          <w:tcPr>
            <w:tcW w:w="5670" w:type="dxa"/>
          </w:tcPr>
          <w:p w14:paraId="23986649" w14:textId="77777777" w:rsidR="00B261F9" w:rsidRDefault="000C2F23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MD notified the Council </w:t>
            </w:r>
            <w:r w:rsidR="00B261F9">
              <w:rPr>
                <w:rFonts w:ascii="Palatino Linotype" w:hAnsi="Palatino Linotype"/>
              </w:rPr>
              <w:t>of availability of</w:t>
            </w:r>
            <w:r>
              <w:rPr>
                <w:rFonts w:ascii="Palatino Linotype" w:hAnsi="Palatino Linotype"/>
              </w:rPr>
              <w:t xml:space="preserve"> subsidised </w:t>
            </w:r>
            <w:r w:rsidR="00B261F9">
              <w:rPr>
                <w:rFonts w:ascii="Palatino Linotype" w:hAnsi="Palatino Linotype"/>
              </w:rPr>
              <w:t xml:space="preserve">training for Zero Carbon Cumbria at £15 per person if any Councillors were interested. </w:t>
            </w:r>
          </w:p>
          <w:p w14:paraId="1B569EF3" w14:textId="77777777" w:rsidR="00B261F9" w:rsidRDefault="00B261F9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NH Returned to the meeting</w:t>
            </w:r>
          </w:p>
          <w:p w14:paraId="654C5911" w14:textId="77777777" w:rsidR="000C2F23" w:rsidRDefault="00B261F9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(IT suggested to move on to item 13 Planning)</w:t>
            </w:r>
          </w:p>
          <w:p w14:paraId="3AB879EF" w14:textId="00E7BEBA" w:rsidR="00B261F9" w:rsidRDefault="00B261F9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MD moved onto item 13 Planning</w:t>
            </w:r>
          </w:p>
        </w:tc>
        <w:tc>
          <w:tcPr>
            <w:tcW w:w="1366" w:type="dxa"/>
          </w:tcPr>
          <w:p w14:paraId="522AA761" w14:textId="77777777" w:rsidR="000C2F23" w:rsidRDefault="000C2F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C69C9" w:rsidRPr="00E44437" w14:paraId="79697955" w14:textId="77777777" w:rsidTr="00466500">
        <w:trPr>
          <w:trHeight w:val="906"/>
        </w:trPr>
        <w:tc>
          <w:tcPr>
            <w:tcW w:w="1980" w:type="dxa"/>
          </w:tcPr>
          <w:p w14:paraId="64A9F4F6" w14:textId="0817CC7E" w:rsidR="00466500" w:rsidRDefault="008C69C9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19</w:t>
            </w:r>
            <w:r w:rsidR="00755E6A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.13</w:t>
            </w:r>
            <w:r w:rsidR="00466500">
              <w:rPr>
                <w:rFonts w:ascii="Palatino Linotype" w:hAnsi="Palatino Linotype"/>
              </w:rPr>
              <w:t>.1</w:t>
            </w:r>
          </w:p>
          <w:p w14:paraId="2815B44C" w14:textId="2BA0DEFA" w:rsidR="008C69C9" w:rsidRDefault="008C69C9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</w:t>
            </w:r>
            <w:r w:rsidR="001B05B8">
              <w:rPr>
                <w:rFonts w:ascii="Palatino Linotype" w:hAnsi="Palatino Linotype"/>
              </w:rPr>
              <w:t xml:space="preserve"> Application</w:t>
            </w:r>
          </w:p>
          <w:p w14:paraId="64B8177F" w14:textId="0FD373E8" w:rsidR="008C69C9" w:rsidRDefault="008C69C9" w:rsidP="007A693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670" w:type="dxa"/>
          </w:tcPr>
          <w:p w14:paraId="1E8C2CEA" w14:textId="77777777" w:rsidR="00466500" w:rsidRPr="00755E6A" w:rsidRDefault="008C69C9" w:rsidP="00A2033C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755E6A">
              <w:rPr>
                <w:rFonts w:ascii="Palatino Linotype" w:hAnsi="Palatino Linotype"/>
                <w:b/>
                <w:bCs/>
              </w:rPr>
              <w:t xml:space="preserve">7/2021/3068 </w:t>
            </w:r>
          </w:p>
          <w:p w14:paraId="573F4A84" w14:textId="6F01439F" w:rsidR="008C69C9" w:rsidRDefault="008C69C9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High Rough Hill, Askham, CA10 2QL</w:t>
            </w:r>
          </w:p>
          <w:p w14:paraId="3459F4D9" w14:textId="5FCAEF9E" w:rsidR="00466500" w:rsidRPr="00466500" w:rsidRDefault="008C69C9" w:rsidP="004665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had received a dispute in respect of this application prior to the meeting.  MD invited Members of the Public to speak.  </w:t>
            </w:r>
            <w:r w:rsidR="00466500">
              <w:rPr>
                <w:rFonts w:ascii="Palatino Linotype" w:hAnsi="Palatino Linotype"/>
              </w:rPr>
              <w:t>A</w:t>
            </w:r>
            <w:r w:rsidR="009A53FF">
              <w:rPr>
                <w:rFonts w:ascii="Palatino Linotype" w:hAnsi="Palatino Linotype"/>
              </w:rPr>
              <w:t xml:space="preserve"> member of the public spoke.  </w:t>
            </w:r>
            <w:r w:rsidR="00466500">
              <w:rPr>
                <w:rFonts w:ascii="Palatino Linotype" w:hAnsi="Palatino Linotype"/>
              </w:rPr>
              <w:t>MD</w:t>
            </w:r>
            <w:r w:rsidR="009A53FF">
              <w:rPr>
                <w:rFonts w:ascii="Palatino Linotype" w:hAnsi="Palatino Linotype"/>
              </w:rPr>
              <w:t xml:space="preserve"> returned the meeting for further discussion.  </w:t>
            </w:r>
            <w:r w:rsidR="00466500" w:rsidRPr="00466500">
              <w:rPr>
                <w:rFonts w:ascii="Palatino Linotype" w:hAnsi="Palatino Linotype"/>
              </w:rPr>
              <w:t xml:space="preserve">The Council resolved to </w:t>
            </w:r>
            <w:r w:rsidR="00466500" w:rsidRPr="00466500">
              <w:rPr>
                <w:rFonts w:ascii="Palatino Linotype" w:hAnsi="Palatino Linotype"/>
                <w:b/>
                <w:bCs/>
              </w:rPr>
              <w:t>object</w:t>
            </w:r>
            <w:r w:rsidR="00466500" w:rsidRPr="00466500">
              <w:rPr>
                <w:rFonts w:ascii="Palatino Linotype" w:hAnsi="Palatino Linotype"/>
              </w:rPr>
              <w:t xml:space="preserve"> to this application due to the lack of inclusion of the local occupancy clause.  The Council wish to see properties retain such clause where applicable.  The Parish Council believes there is a significant need for local occupancy housing within the Parish. </w:t>
            </w:r>
          </w:p>
          <w:p w14:paraId="056A3F9A" w14:textId="7A12FD33" w:rsidR="008C69C9" w:rsidRDefault="008C69C9" w:rsidP="00A2033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66" w:type="dxa"/>
          </w:tcPr>
          <w:p w14:paraId="5816AFF7" w14:textId="19B969E0" w:rsidR="008C69C9" w:rsidRDefault="00BC77B9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 to respond to LDNP</w:t>
            </w:r>
          </w:p>
        </w:tc>
      </w:tr>
      <w:tr w:rsidR="00466500" w:rsidRPr="00E44437" w14:paraId="16778E83" w14:textId="77777777" w:rsidTr="00466500">
        <w:trPr>
          <w:trHeight w:val="906"/>
        </w:trPr>
        <w:tc>
          <w:tcPr>
            <w:tcW w:w="1980" w:type="dxa"/>
          </w:tcPr>
          <w:p w14:paraId="1A3F918E" w14:textId="77777777" w:rsidR="00466500" w:rsidRDefault="00466500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  <w:r w:rsidR="00755E6A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.13</w:t>
            </w:r>
            <w:r w:rsidR="00B261F9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2</w:t>
            </w:r>
          </w:p>
          <w:p w14:paraId="27965914" w14:textId="673104C1" w:rsidR="001B05B8" w:rsidRDefault="001B05B8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</w:t>
            </w:r>
          </w:p>
        </w:tc>
        <w:tc>
          <w:tcPr>
            <w:tcW w:w="5670" w:type="dxa"/>
          </w:tcPr>
          <w:p w14:paraId="620D44D5" w14:textId="77777777" w:rsidR="00466500" w:rsidRPr="00755E6A" w:rsidRDefault="00466500" w:rsidP="00A2033C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755E6A">
              <w:rPr>
                <w:rFonts w:ascii="Palatino Linotype" w:hAnsi="Palatino Linotype"/>
                <w:b/>
                <w:bCs/>
              </w:rPr>
              <w:t xml:space="preserve">7/2021/3023 </w:t>
            </w:r>
          </w:p>
          <w:p w14:paraId="280F0A27" w14:textId="77777777" w:rsidR="00466500" w:rsidRDefault="00466500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Harley House, Bampton Grange, CA10 2QR</w:t>
            </w:r>
          </w:p>
          <w:p w14:paraId="126F5B5F" w14:textId="511582B6" w:rsidR="009A60E0" w:rsidRDefault="00466500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MD invited Member of the Public to speak.  A member of the public spoke.  MD returned the meeting for further discussion.  The Council resolved to</w:t>
            </w:r>
          </w:p>
          <w:p w14:paraId="4DE42902" w14:textId="56FCCA1A" w:rsidR="00466500" w:rsidRDefault="009A60E0" w:rsidP="00A2033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raise no objection to this application in principal but would want to see adequate insulation and no light obstruction.  </w:t>
            </w:r>
            <w:r w:rsidR="00466500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366" w:type="dxa"/>
          </w:tcPr>
          <w:p w14:paraId="45061C46" w14:textId="4909FAC1" w:rsidR="00466500" w:rsidRDefault="00BC77B9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 to respond to LDNP</w:t>
            </w:r>
          </w:p>
        </w:tc>
      </w:tr>
      <w:tr w:rsidR="008328A1" w:rsidRPr="00E44437" w14:paraId="57C047B6" w14:textId="77777777" w:rsidTr="00466500">
        <w:trPr>
          <w:trHeight w:val="906"/>
        </w:trPr>
        <w:tc>
          <w:tcPr>
            <w:tcW w:w="1980" w:type="dxa"/>
          </w:tcPr>
          <w:p w14:paraId="5F2B8A61" w14:textId="77777777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  <w:r w:rsidR="00BC77B9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>.13.3</w:t>
            </w:r>
          </w:p>
          <w:p w14:paraId="3B11C5F1" w14:textId="542C87F2" w:rsidR="001B05B8" w:rsidRDefault="001B05B8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</w:t>
            </w:r>
          </w:p>
        </w:tc>
        <w:tc>
          <w:tcPr>
            <w:tcW w:w="5670" w:type="dxa"/>
          </w:tcPr>
          <w:p w14:paraId="1A3994BA" w14:textId="77777777" w:rsidR="008328A1" w:rsidRPr="00BC77B9" w:rsidRDefault="008328A1" w:rsidP="008328A1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BC77B9">
              <w:rPr>
                <w:rFonts w:ascii="Palatino Linotype" w:hAnsi="Palatino Linotype"/>
                <w:b/>
                <w:bCs/>
              </w:rPr>
              <w:t xml:space="preserve">7/2021/3079 </w:t>
            </w:r>
          </w:p>
          <w:p w14:paraId="2E0B6522" w14:textId="77777777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Mill Craggs, Bampton, CA10 2RQ</w:t>
            </w:r>
          </w:p>
          <w:p w14:paraId="33E37E93" w14:textId="0633A0B9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support this application.</w:t>
            </w:r>
          </w:p>
        </w:tc>
        <w:tc>
          <w:tcPr>
            <w:tcW w:w="1366" w:type="dxa"/>
          </w:tcPr>
          <w:p w14:paraId="397BA6F1" w14:textId="7F8BA0DF" w:rsidR="008328A1" w:rsidRDefault="00BC77B9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 to respond to LDNP</w:t>
            </w:r>
          </w:p>
        </w:tc>
      </w:tr>
      <w:tr w:rsidR="008328A1" w:rsidRPr="00E44437" w14:paraId="145A9469" w14:textId="77777777" w:rsidTr="00466500">
        <w:trPr>
          <w:trHeight w:val="906"/>
        </w:trPr>
        <w:tc>
          <w:tcPr>
            <w:tcW w:w="1980" w:type="dxa"/>
          </w:tcPr>
          <w:p w14:paraId="64FCE343" w14:textId="4B6828C1" w:rsidR="001B05B8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  <w:r w:rsidR="00BC77B9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.13</w:t>
            </w:r>
            <w:r w:rsidR="001B05B8">
              <w:rPr>
                <w:rFonts w:ascii="Palatino Linotype" w:hAnsi="Palatino Linotype"/>
              </w:rPr>
              <w:t>.1</w:t>
            </w:r>
          </w:p>
          <w:p w14:paraId="75F045C8" w14:textId="1D4C9312" w:rsidR="001B05B8" w:rsidRDefault="001B05B8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</w:t>
            </w:r>
          </w:p>
          <w:p w14:paraId="50A9E44D" w14:textId="54A7672B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Decisions</w:t>
            </w:r>
          </w:p>
        </w:tc>
        <w:tc>
          <w:tcPr>
            <w:tcW w:w="5670" w:type="dxa"/>
          </w:tcPr>
          <w:p w14:paraId="13932417" w14:textId="77777777" w:rsidR="008328A1" w:rsidRPr="00BC77B9" w:rsidRDefault="008328A1" w:rsidP="008328A1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BC77B9">
              <w:rPr>
                <w:rFonts w:ascii="Palatino Linotype" w:hAnsi="Palatino Linotype"/>
                <w:b/>
                <w:bCs/>
              </w:rPr>
              <w:t xml:space="preserve">7/2021/3037 </w:t>
            </w:r>
          </w:p>
          <w:p w14:paraId="20A83C76" w14:textId="0EDC435A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64 Burnbanks, Haweswater, CA10 2RW -permission GRANTED</w:t>
            </w:r>
          </w:p>
        </w:tc>
        <w:tc>
          <w:tcPr>
            <w:tcW w:w="1366" w:type="dxa"/>
          </w:tcPr>
          <w:p w14:paraId="71243037" w14:textId="77777777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AF7F48" w:rsidRPr="00E44437" w14:paraId="68BBEF86" w14:textId="77777777" w:rsidTr="00466500">
        <w:trPr>
          <w:trHeight w:val="906"/>
        </w:trPr>
        <w:tc>
          <w:tcPr>
            <w:tcW w:w="1980" w:type="dxa"/>
          </w:tcPr>
          <w:p w14:paraId="19565F22" w14:textId="3E43C54E" w:rsidR="00AF7F48" w:rsidRDefault="00AF7F48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196.11b AGAR</w:t>
            </w:r>
          </w:p>
        </w:tc>
        <w:tc>
          <w:tcPr>
            <w:tcW w:w="5670" w:type="dxa"/>
          </w:tcPr>
          <w:p w14:paraId="7BBCC262" w14:textId="77777777" w:rsidR="00AF7F48" w:rsidRDefault="00AF7F48" w:rsidP="00AF7F4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approved:</w:t>
            </w:r>
          </w:p>
          <w:p w14:paraId="137A2529" w14:textId="71DE36CC" w:rsidR="00AF7F48" w:rsidRPr="001B05B8" w:rsidRDefault="00AF7F48" w:rsidP="00AF7F4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The Annual Governance and Accountability Return 2020/21.</w:t>
            </w:r>
          </w:p>
          <w:p w14:paraId="4FF05D9A" w14:textId="34E6CD7C" w:rsidR="00AF7F48" w:rsidRDefault="00AF7F48" w:rsidP="00AF7F4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Certificate o</w:t>
            </w:r>
            <w:r w:rsidR="00961BF2">
              <w:rPr>
                <w:rFonts w:ascii="Palatino Linotype" w:hAnsi="Palatino Linotype"/>
              </w:rPr>
              <w:t>f</w:t>
            </w:r>
            <w:r>
              <w:rPr>
                <w:rFonts w:ascii="Palatino Linotype" w:hAnsi="Palatino Linotype"/>
              </w:rPr>
              <w:t xml:space="preserve"> Exemption</w:t>
            </w:r>
            <w:r w:rsidR="00961BF2">
              <w:rPr>
                <w:rFonts w:ascii="Palatino Linotype" w:hAnsi="Palatino Linotype"/>
              </w:rPr>
              <w:t xml:space="preserve"> 2020/21</w:t>
            </w:r>
            <w:r>
              <w:rPr>
                <w:rFonts w:ascii="Palatino Linotype" w:hAnsi="Palatino Linotype"/>
              </w:rPr>
              <w:t>.</w:t>
            </w:r>
          </w:p>
          <w:p w14:paraId="5343B044" w14:textId="07456962" w:rsidR="00AF7F48" w:rsidRDefault="00AF7F48" w:rsidP="00AF7F4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Annual Internal Audit Report 2020</w:t>
            </w:r>
            <w:r w:rsidR="00961BF2">
              <w:rPr>
                <w:rFonts w:ascii="Palatino Linotype" w:hAnsi="Palatino Linotype"/>
              </w:rPr>
              <w:t>/</w:t>
            </w:r>
            <w:r>
              <w:rPr>
                <w:rFonts w:ascii="Palatino Linotype" w:hAnsi="Palatino Linotype"/>
              </w:rPr>
              <w:t>21 signed by the Internal Auditor on 28</w:t>
            </w:r>
            <w:r w:rsidRPr="00AF7F48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April 2021.</w:t>
            </w:r>
          </w:p>
          <w:p w14:paraId="06FA7935" w14:textId="1565D588" w:rsidR="00AF7F48" w:rsidRDefault="00AF7F48" w:rsidP="00AF7F4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Annual Governance Statement 2020/21.</w:t>
            </w:r>
          </w:p>
          <w:p w14:paraId="7EBD80D1" w14:textId="69402B36" w:rsidR="00961BF2" w:rsidRDefault="00961BF2" w:rsidP="00AF7F4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Accounting Statements 2020/21.</w:t>
            </w:r>
          </w:p>
          <w:p w14:paraId="4390E1E8" w14:textId="77777777" w:rsidR="00AF7F48" w:rsidRDefault="00AF7F48" w:rsidP="00AF7F4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MD and SW signed the forms.  SW to send to the Auditors.</w:t>
            </w:r>
          </w:p>
          <w:p w14:paraId="218C4936" w14:textId="4D5B7331" w:rsidR="00961BF2" w:rsidRPr="00961BF2" w:rsidRDefault="00961BF2" w:rsidP="00AF7F48">
            <w:pPr>
              <w:pStyle w:val="NoSpacing"/>
              <w:rPr>
                <w:rFonts w:ascii="Palatino Linotype" w:hAnsi="Palatino Linotype"/>
              </w:rPr>
            </w:pPr>
            <w:r w:rsidRPr="00961BF2">
              <w:rPr>
                <w:rFonts w:ascii="Palatino Linotype" w:hAnsi="Palatino Linotype"/>
              </w:rPr>
              <w:t>The Councils Accounts and Budget were resolved to be accurate and signed by MD.</w:t>
            </w:r>
          </w:p>
        </w:tc>
        <w:tc>
          <w:tcPr>
            <w:tcW w:w="1366" w:type="dxa"/>
          </w:tcPr>
          <w:p w14:paraId="1DE15664" w14:textId="267075DC" w:rsidR="00AF7F48" w:rsidRDefault="00961BF2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 to action</w:t>
            </w:r>
          </w:p>
        </w:tc>
      </w:tr>
      <w:tr w:rsidR="008328A1" w:rsidRPr="00E44437" w14:paraId="228F0B6D" w14:textId="77777777" w:rsidTr="00466500">
        <w:trPr>
          <w:trHeight w:val="906"/>
        </w:trPr>
        <w:tc>
          <w:tcPr>
            <w:tcW w:w="1980" w:type="dxa"/>
          </w:tcPr>
          <w:p w14:paraId="73BABAEA" w14:textId="495613BC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  <w:r w:rsidR="00A04962">
              <w:rPr>
                <w:rFonts w:ascii="Palatino Linotype" w:hAnsi="Palatino Linotype"/>
              </w:rPr>
              <w:t>7</w:t>
            </w:r>
            <w:r>
              <w:rPr>
                <w:rFonts w:ascii="Palatino Linotype" w:hAnsi="Palatino Linotype"/>
              </w:rPr>
              <w:t>.11.c from members</w:t>
            </w:r>
          </w:p>
        </w:tc>
        <w:tc>
          <w:tcPr>
            <w:tcW w:w="5670" w:type="dxa"/>
          </w:tcPr>
          <w:p w14:paraId="5DA18F0E" w14:textId="4DE2A5E5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None received</w:t>
            </w:r>
          </w:p>
        </w:tc>
        <w:tc>
          <w:tcPr>
            <w:tcW w:w="1366" w:type="dxa"/>
          </w:tcPr>
          <w:p w14:paraId="19F9E33B" w14:textId="77777777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28A1" w:rsidRPr="00E44437" w14:paraId="14D03DA5" w14:textId="77777777" w:rsidTr="00466500">
        <w:trPr>
          <w:trHeight w:val="1449"/>
        </w:trPr>
        <w:tc>
          <w:tcPr>
            <w:tcW w:w="1980" w:type="dxa"/>
          </w:tcPr>
          <w:p w14:paraId="5A368E4E" w14:textId="5C0939F0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19</w:t>
            </w:r>
            <w:r w:rsidR="00A04962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>.12</w:t>
            </w:r>
          </w:p>
        </w:tc>
        <w:tc>
          <w:tcPr>
            <w:tcW w:w="5670" w:type="dxa"/>
            <w:shd w:val="clear" w:color="auto" w:fill="auto"/>
          </w:tcPr>
          <w:p w14:paraId="1FE6922B" w14:textId="2EF8545C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 w:rsidRPr="00BC77B9">
              <w:rPr>
                <w:rFonts w:ascii="Palatino Linotype" w:hAnsi="Palatino Linotype"/>
                <w:b/>
                <w:bCs/>
              </w:rPr>
              <w:t>Footway Lights</w:t>
            </w:r>
            <w:r>
              <w:rPr>
                <w:rFonts w:ascii="Palatino Linotype" w:hAnsi="Palatino Linotype"/>
              </w:rPr>
              <w:t xml:space="preserve"> – resolved to defer to autumn budget meeting.</w:t>
            </w:r>
            <w:r w:rsidR="00961BF2">
              <w:rPr>
                <w:rFonts w:ascii="Palatino Linotype" w:hAnsi="Palatino Linotype"/>
              </w:rPr>
              <w:t xml:space="preserve">  </w:t>
            </w:r>
          </w:p>
          <w:p w14:paraId="4E70ADB5" w14:textId="0B42DA48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 w:rsidRPr="00BC77B9">
              <w:rPr>
                <w:rFonts w:ascii="Palatino Linotype" w:hAnsi="Palatino Linotype"/>
                <w:b/>
                <w:bCs/>
              </w:rPr>
              <w:t>Food and Book Bank</w:t>
            </w:r>
            <w:r>
              <w:rPr>
                <w:rFonts w:ascii="Palatino Linotype" w:hAnsi="Palatino Linotype"/>
              </w:rPr>
              <w:t xml:space="preserve"> – CL reported Orton and Shap have successful local schemes.  CL to request </w:t>
            </w:r>
            <w:r w:rsidR="00702F04">
              <w:rPr>
                <w:rFonts w:ascii="Palatino Linotype" w:hAnsi="Palatino Linotype"/>
              </w:rPr>
              <w:t>the organiser</w:t>
            </w:r>
            <w:r>
              <w:rPr>
                <w:rFonts w:ascii="Palatino Linotype" w:hAnsi="Palatino Linotype"/>
              </w:rPr>
              <w:t xml:space="preserve"> to attend the next meeting to present to the Council</w:t>
            </w:r>
            <w:r w:rsidR="00961BF2">
              <w:rPr>
                <w:rFonts w:ascii="Palatino Linotype" w:hAnsi="Palatino Linotype"/>
              </w:rPr>
              <w:t>.</w:t>
            </w:r>
          </w:p>
          <w:p w14:paraId="3F4EC4BA" w14:textId="478241F2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 w:rsidRPr="00BC77B9">
              <w:rPr>
                <w:rFonts w:ascii="Palatino Linotype" w:hAnsi="Palatino Linotype"/>
                <w:b/>
                <w:bCs/>
              </w:rPr>
              <w:t>Church Notice Board</w:t>
            </w:r>
            <w:r>
              <w:rPr>
                <w:rFonts w:ascii="Palatino Linotype" w:hAnsi="Palatino Linotype"/>
              </w:rPr>
              <w:t xml:space="preserve">  – MD received quote from </w:t>
            </w:r>
            <w:r w:rsidR="00702F04">
              <w:rPr>
                <w:rFonts w:ascii="Palatino Linotype" w:hAnsi="Palatino Linotype"/>
              </w:rPr>
              <w:t>Company 1</w:t>
            </w:r>
            <w:r>
              <w:rPr>
                <w:rFonts w:ascii="Palatino Linotype" w:hAnsi="Palatino Linotype"/>
              </w:rPr>
              <w:t xml:space="preserve"> for £545 plus VAT.</w:t>
            </w:r>
          </w:p>
          <w:p w14:paraId="676C8C3D" w14:textId="5C1A8515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MD to obtain two further quotes from </w:t>
            </w:r>
            <w:r w:rsidR="00702F04">
              <w:rPr>
                <w:rFonts w:ascii="Palatino Linotype" w:hAnsi="Palatino Linotype"/>
              </w:rPr>
              <w:t>two other companies</w:t>
            </w:r>
            <w:r>
              <w:rPr>
                <w:rFonts w:ascii="Palatino Linotype" w:hAnsi="Palatino Linotype"/>
              </w:rPr>
              <w:t>.</w:t>
            </w:r>
          </w:p>
          <w:p w14:paraId="78DF755E" w14:textId="77777777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 w:rsidRPr="00BC77B9">
              <w:rPr>
                <w:rFonts w:ascii="Palatino Linotype" w:hAnsi="Palatino Linotype"/>
                <w:b/>
                <w:bCs/>
              </w:rPr>
              <w:t>Memorial Hall Noticeboard</w:t>
            </w:r>
            <w:r>
              <w:rPr>
                <w:rFonts w:ascii="Palatino Linotype" w:hAnsi="Palatino Linotype"/>
              </w:rPr>
              <w:t xml:space="preserve"> – repairs and weather-proofing needed – MD to obtain three quotes.</w:t>
            </w:r>
          </w:p>
          <w:p w14:paraId="1FCF1B7B" w14:textId="77777777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 w:rsidRPr="00961BF2">
              <w:rPr>
                <w:rFonts w:ascii="Palatino Linotype" w:hAnsi="Palatino Linotype"/>
                <w:b/>
                <w:bCs/>
              </w:rPr>
              <w:t>Highways Problems</w:t>
            </w:r>
            <w:r>
              <w:rPr>
                <w:rFonts w:ascii="Palatino Linotype" w:hAnsi="Palatino Linotype"/>
              </w:rPr>
              <w:t xml:space="preserve"> – nothing to report at present.</w:t>
            </w:r>
          </w:p>
          <w:p w14:paraId="444F1074" w14:textId="726F28F7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 w:rsidRPr="00BC77B9">
              <w:rPr>
                <w:rFonts w:ascii="Palatino Linotype" w:hAnsi="Palatino Linotype"/>
                <w:b/>
                <w:bCs/>
              </w:rPr>
              <w:t>Recycling Centre</w:t>
            </w:r>
            <w:r>
              <w:rPr>
                <w:rFonts w:ascii="Palatino Linotype" w:hAnsi="Palatino Linotype"/>
              </w:rPr>
              <w:t xml:space="preserve"> – Regular over-flowing and fly tipping are constant and on-going problems.  </w:t>
            </w:r>
            <w:r w:rsidR="00702F04">
              <w:rPr>
                <w:rFonts w:ascii="Palatino Linotype" w:hAnsi="Palatino Linotype"/>
              </w:rPr>
              <w:t>The Memorial hall committee</w:t>
            </w:r>
            <w:r>
              <w:rPr>
                <w:rFonts w:ascii="Palatino Linotype" w:hAnsi="Palatino Linotype"/>
              </w:rPr>
              <w:t xml:space="preserve"> will install </w:t>
            </w:r>
            <w:r w:rsidR="00702F04">
              <w:rPr>
                <w:rFonts w:ascii="Palatino Linotype" w:hAnsi="Palatino Linotype"/>
              </w:rPr>
              <w:t xml:space="preserve">a </w:t>
            </w:r>
            <w:r>
              <w:rPr>
                <w:rFonts w:ascii="Palatino Linotype" w:hAnsi="Palatino Linotype"/>
              </w:rPr>
              <w:t xml:space="preserve">camera to monitor the area.  Contractor has been requested to make more regular collections (currently fortnightly) but has not to date.  SW to contact EDC (cc LH) to request </w:t>
            </w:r>
            <w:r w:rsidR="00702F04">
              <w:rPr>
                <w:rFonts w:ascii="Palatino Linotype" w:hAnsi="Palatino Linotype"/>
              </w:rPr>
              <w:t xml:space="preserve">additional </w:t>
            </w:r>
            <w:r>
              <w:rPr>
                <w:rFonts w:ascii="Palatino Linotype" w:hAnsi="Palatino Linotype"/>
              </w:rPr>
              <w:t>collections – weekly if possible</w:t>
            </w:r>
            <w:r w:rsidR="00E961BE">
              <w:rPr>
                <w:rFonts w:ascii="Palatino Linotype" w:hAnsi="Palatino Linotype"/>
              </w:rPr>
              <w:t>.</w:t>
            </w:r>
          </w:p>
          <w:p w14:paraId="79FE214C" w14:textId="4CD94334" w:rsidR="008328A1" w:rsidRPr="00246C5F" w:rsidRDefault="008328A1" w:rsidP="008328A1">
            <w:pPr>
              <w:pStyle w:val="NoSpacing"/>
              <w:rPr>
                <w:rFonts w:ascii="Palatino Linotype" w:hAnsi="Palatino Linotype"/>
              </w:rPr>
            </w:pPr>
            <w:r w:rsidRPr="00BC77B9">
              <w:rPr>
                <w:rFonts w:ascii="Palatino Linotype" w:hAnsi="Palatino Linotype"/>
                <w:b/>
                <w:bCs/>
              </w:rPr>
              <w:t>Renewal of grass cutting contract</w:t>
            </w:r>
            <w:r>
              <w:rPr>
                <w:rFonts w:ascii="Palatino Linotype" w:hAnsi="Palatino Linotype"/>
              </w:rPr>
              <w:t xml:space="preserve"> – tender not received from </w:t>
            </w:r>
            <w:r w:rsidR="00702F04">
              <w:rPr>
                <w:rFonts w:ascii="Palatino Linotype" w:hAnsi="Palatino Linotype"/>
              </w:rPr>
              <w:t>contractor</w:t>
            </w:r>
            <w:r>
              <w:rPr>
                <w:rFonts w:ascii="Palatino Linotype" w:hAnsi="Palatino Linotype"/>
              </w:rPr>
              <w:t xml:space="preserve"> – RB to chase</w:t>
            </w:r>
          </w:p>
        </w:tc>
        <w:tc>
          <w:tcPr>
            <w:tcW w:w="1366" w:type="dxa"/>
          </w:tcPr>
          <w:p w14:paraId="697C97C3" w14:textId="57D7C239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SW to </w:t>
            </w:r>
            <w:r w:rsidR="00961BF2">
              <w:rPr>
                <w:rFonts w:ascii="Palatino Linotype" w:hAnsi="Palatino Linotype"/>
              </w:rPr>
              <w:t>action</w:t>
            </w:r>
          </w:p>
          <w:p w14:paraId="7AD374DC" w14:textId="561E1BB6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LC to </w:t>
            </w:r>
            <w:r w:rsidR="00BC77B9">
              <w:rPr>
                <w:rFonts w:ascii="Palatino Linotype" w:hAnsi="Palatino Linotype"/>
              </w:rPr>
              <w:t>action</w:t>
            </w:r>
          </w:p>
          <w:p w14:paraId="5D0BA326" w14:textId="77777777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</w:p>
          <w:p w14:paraId="7725C145" w14:textId="6504C460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</w:p>
          <w:p w14:paraId="4C7D9514" w14:textId="77777777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MD to action</w:t>
            </w:r>
          </w:p>
          <w:p w14:paraId="3C613B6F" w14:textId="77777777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</w:p>
          <w:p w14:paraId="0D08C58F" w14:textId="77777777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</w:p>
          <w:p w14:paraId="4CC6F19E" w14:textId="77777777" w:rsidR="00702F04" w:rsidRDefault="00702F04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MD to action</w:t>
            </w:r>
          </w:p>
          <w:p w14:paraId="5CDDFECD" w14:textId="77777777" w:rsidR="00702F04" w:rsidRDefault="00702F04" w:rsidP="008328A1">
            <w:pPr>
              <w:pStyle w:val="NoSpacing"/>
              <w:rPr>
                <w:rFonts w:ascii="Palatino Linotype" w:hAnsi="Palatino Linotype"/>
              </w:rPr>
            </w:pPr>
          </w:p>
          <w:p w14:paraId="519A00D5" w14:textId="073023E7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 to action</w:t>
            </w:r>
          </w:p>
          <w:p w14:paraId="64837B60" w14:textId="77777777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</w:p>
          <w:p w14:paraId="42D707F1" w14:textId="77777777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</w:p>
          <w:p w14:paraId="36B12F6E" w14:textId="77777777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</w:p>
          <w:p w14:paraId="1ED56E15" w14:textId="77777777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</w:p>
          <w:p w14:paraId="24EBC3CF" w14:textId="77777777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</w:p>
          <w:p w14:paraId="25504E15" w14:textId="3CA83AE8" w:rsidR="00BC77B9" w:rsidRDefault="00BC77B9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RB to action</w:t>
            </w:r>
          </w:p>
        </w:tc>
      </w:tr>
      <w:tr w:rsidR="008328A1" w:rsidRPr="00E44437" w14:paraId="6D53F1CB" w14:textId="77777777" w:rsidTr="00466500">
        <w:trPr>
          <w:trHeight w:val="699"/>
        </w:trPr>
        <w:tc>
          <w:tcPr>
            <w:tcW w:w="1980" w:type="dxa"/>
          </w:tcPr>
          <w:p w14:paraId="01404EBE" w14:textId="58611B54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  <w:r w:rsidR="00A04962">
              <w:rPr>
                <w:rFonts w:ascii="Palatino Linotype" w:hAnsi="Palatino Linotype"/>
              </w:rPr>
              <w:t>9</w:t>
            </w:r>
            <w:r>
              <w:rPr>
                <w:rFonts w:ascii="Palatino Linotype" w:hAnsi="Palatino Linotype"/>
              </w:rPr>
              <w:t>.14 Thank you party</w:t>
            </w:r>
          </w:p>
        </w:tc>
        <w:tc>
          <w:tcPr>
            <w:tcW w:w="5670" w:type="dxa"/>
          </w:tcPr>
          <w:p w14:paraId="1B197F21" w14:textId="2CEEFA0E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Arrangements for a thank you party for </w:t>
            </w:r>
            <w:r w:rsidR="00702F04">
              <w:rPr>
                <w:rFonts w:ascii="Palatino Linotype" w:hAnsi="Palatino Linotype"/>
              </w:rPr>
              <w:t>the retired Clerk to</w:t>
            </w:r>
            <w:r>
              <w:rPr>
                <w:rFonts w:ascii="Palatino Linotype" w:hAnsi="Palatino Linotype"/>
              </w:rPr>
              <w:t xml:space="preserve"> be </w:t>
            </w:r>
            <w:r w:rsidR="00890A6D">
              <w:rPr>
                <w:rFonts w:ascii="Palatino Linotype" w:hAnsi="Palatino Linotype"/>
              </w:rPr>
              <w:t>arranged after</w:t>
            </w:r>
            <w:r>
              <w:rPr>
                <w:rFonts w:ascii="Palatino Linotype" w:hAnsi="Palatino Linotype"/>
              </w:rPr>
              <w:t xml:space="preserve"> 21 June when lockdown </w:t>
            </w:r>
            <w:r w:rsidR="00890A6D">
              <w:rPr>
                <w:rFonts w:ascii="Palatino Linotype" w:hAnsi="Palatino Linotype"/>
              </w:rPr>
              <w:t>measures are hopefully relaxed.</w:t>
            </w:r>
            <w:r w:rsidR="00702F04">
              <w:rPr>
                <w:rFonts w:ascii="Palatino Linotype" w:hAnsi="Palatino Linotype"/>
              </w:rPr>
              <w:t xml:space="preserve">  This event will not be funded from PC funds.</w:t>
            </w:r>
          </w:p>
        </w:tc>
        <w:tc>
          <w:tcPr>
            <w:tcW w:w="1366" w:type="dxa"/>
          </w:tcPr>
          <w:p w14:paraId="3C2EDFFE" w14:textId="2903D018" w:rsidR="008328A1" w:rsidRDefault="00BC77B9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MD to action</w:t>
            </w:r>
          </w:p>
        </w:tc>
      </w:tr>
      <w:tr w:rsidR="008328A1" w:rsidRPr="00E44437" w14:paraId="42293ED3" w14:textId="77777777" w:rsidTr="00466500">
        <w:trPr>
          <w:trHeight w:val="1449"/>
        </w:trPr>
        <w:tc>
          <w:tcPr>
            <w:tcW w:w="1980" w:type="dxa"/>
          </w:tcPr>
          <w:p w14:paraId="76A2DD14" w14:textId="3899A2DD" w:rsidR="008328A1" w:rsidRDefault="00A04962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</w:t>
            </w:r>
            <w:r w:rsidR="00890A6D">
              <w:rPr>
                <w:rFonts w:ascii="Palatino Linotype" w:hAnsi="Palatino Linotype"/>
              </w:rPr>
              <w:t>.15 Date of next meeting</w:t>
            </w:r>
            <w:r w:rsidR="00DF034A">
              <w:rPr>
                <w:rFonts w:ascii="Palatino Linotype" w:hAnsi="Palatino Linotype"/>
              </w:rPr>
              <w:t>s</w:t>
            </w:r>
          </w:p>
        </w:tc>
        <w:tc>
          <w:tcPr>
            <w:tcW w:w="5670" w:type="dxa"/>
          </w:tcPr>
          <w:p w14:paraId="4042CFF1" w14:textId="340847D7" w:rsidR="00B618FE" w:rsidRDefault="00890A6D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20</w:t>
            </w:r>
            <w:r w:rsidRPr="00890A6D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July 2021</w:t>
            </w:r>
          </w:p>
          <w:p w14:paraId="343624C6" w14:textId="4A1A04C0" w:rsidR="00B618FE" w:rsidRDefault="00B618FE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21</w:t>
            </w:r>
            <w:r w:rsidRPr="00B618FE"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September 2021</w:t>
            </w:r>
          </w:p>
          <w:p w14:paraId="673ACD87" w14:textId="3EDAB6FD" w:rsidR="00B618FE" w:rsidRDefault="00B618FE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16</w:t>
            </w:r>
            <w:r w:rsidRPr="00B618F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 2021</w:t>
            </w:r>
            <w:r w:rsidR="00DF034A">
              <w:rPr>
                <w:rFonts w:ascii="Palatino Linotype" w:hAnsi="Palatino Linotype"/>
              </w:rPr>
              <w:t xml:space="preserve"> Budget Meeting</w:t>
            </w:r>
          </w:p>
          <w:p w14:paraId="6E20D3F3" w14:textId="78B0FAFD" w:rsidR="008328A1" w:rsidRDefault="00DF034A" w:rsidP="008328A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All meetings to be held </w:t>
            </w:r>
            <w:r w:rsidR="00890A6D">
              <w:rPr>
                <w:rFonts w:ascii="Palatino Linotype" w:hAnsi="Palatino Linotype"/>
              </w:rPr>
              <w:t>in Bampton Memorial Hall</w:t>
            </w:r>
            <w:r>
              <w:rPr>
                <w:rFonts w:ascii="Palatino Linotype" w:hAnsi="Palatino Linotype"/>
              </w:rPr>
              <w:t xml:space="preserve"> commencing 7.30pm</w:t>
            </w:r>
          </w:p>
          <w:p w14:paraId="61082FE4" w14:textId="0DB183FA" w:rsidR="00B618FE" w:rsidRDefault="00B618FE" w:rsidP="008328A1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66" w:type="dxa"/>
          </w:tcPr>
          <w:p w14:paraId="12221FC3" w14:textId="77777777" w:rsidR="008328A1" w:rsidRDefault="008328A1" w:rsidP="008328A1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26E3F3EF" w14:textId="4466835C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381184">
        <w:rPr>
          <w:rFonts w:ascii="Palatino Linotype" w:hAnsi="Palatino Linotype"/>
          <w:b/>
        </w:rPr>
        <w:t>21</w:t>
      </w:r>
      <w:r w:rsidR="00DA2621">
        <w:rPr>
          <w:rFonts w:ascii="Palatino Linotype" w:hAnsi="Palatino Linotype"/>
          <w:b/>
        </w:rPr>
        <w:t>.</w:t>
      </w:r>
      <w:r w:rsidR="00381184">
        <w:rPr>
          <w:rFonts w:ascii="Palatino Linotype" w:hAnsi="Palatino Linotype"/>
          <w:b/>
        </w:rPr>
        <w:t>3</w:t>
      </w:r>
      <w:r w:rsidR="00AF18FE">
        <w:rPr>
          <w:rFonts w:ascii="Palatino Linotype" w:hAnsi="Palatino Linotype"/>
          <w:b/>
        </w:rPr>
        <w:t>0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FA43" w14:textId="77777777" w:rsidR="006220A1" w:rsidRDefault="006220A1" w:rsidP="006F4A95">
      <w:r>
        <w:separator/>
      </w:r>
    </w:p>
  </w:endnote>
  <w:endnote w:type="continuationSeparator" w:id="0">
    <w:p w14:paraId="2C5B0C6C" w14:textId="77777777" w:rsidR="006220A1" w:rsidRDefault="006220A1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DD1D8E4" w14:textId="38AAB508" w:rsidR="00003D9E" w:rsidRPr="00D20073" w:rsidRDefault="00BC77B9">
    <w:pPr>
      <w:pStyle w:val="Footer"/>
      <w:rPr>
        <w:sz w:val="16"/>
        <w:szCs w:val="16"/>
      </w:rPr>
    </w:pPr>
    <w:r>
      <w:rPr>
        <w:sz w:val="16"/>
        <w:szCs w:val="16"/>
      </w:rPr>
      <w:t>B</w:t>
    </w:r>
    <w:r w:rsidR="00003D9E" w:rsidRPr="00D20073">
      <w:rPr>
        <w:sz w:val="16"/>
        <w:szCs w:val="16"/>
      </w:rPr>
      <w:t>PC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99E5" w14:textId="77777777" w:rsidR="006220A1" w:rsidRDefault="006220A1" w:rsidP="006F4A95">
      <w:r>
        <w:separator/>
      </w:r>
    </w:p>
  </w:footnote>
  <w:footnote w:type="continuationSeparator" w:id="0">
    <w:p w14:paraId="49A55E18" w14:textId="77777777" w:rsidR="006220A1" w:rsidRDefault="006220A1" w:rsidP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Watermarks"/>
        <w:docPartUnique/>
      </w:docPartObj>
    </w:sdtPr>
    <w:sdtEndPr/>
    <w:sdtContent>
      <w:p w14:paraId="77DCCDBA" w14:textId="5EAF621C" w:rsidR="00003D9E" w:rsidRDefault="006220A1">
        <w:pPr>
          <w:pStyle w:val="Header"/>
        </w:pPr>
        <w:r>
          <w:rPr>
            <w:noProof/>
          </w:rPr>
          <w:pict w14:anchorId="07C4E7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1B"/>
    <w:rsid w:val="00001C59"/>
    <w:rsid w:val="000039EA"/>
    <w:rsid w:val="00003D9E"/>
    <w:rsid w:val="00006361"/>
    <w:rsid w:val="0000741E"/>
    <w:rsid w:val="000113DE"/>
    <w:rsid w:val="000133BF"/>
    <w:rsid w:val="0001571E"/>
    <w:rsid w:val="00022BCE"/>
    <w:rsid w:val="00024983"/>
    <w:rsid w:val="00024ADD"/>
    <w:rsid w:val="00026705"/>
    <w:rsid w:val="000322AB"/>
    <w:rsid w:val="00032A64"/>
    <w:rsid w:val="00034200"/>
    <w:rsid w:val="00034BDD"/>
    <w:rsid w:val="00036F44"/>
    <w:rsid w:val="000427A6"/>
    <w:rsid w:val="00044B19"/>
    <w:rsid w:val="000474BC"/>
    <w:rsid w:val="00052C18"/>
    <w:rsid w:val="00055AC7"/>
    <w:rsid w:val="000560D6"/>
    <w:rsid w:val="00057088"/>
    <w:rsid w:val="00067F04"/>
    <w:rsid w:val="000768C8"/>
    <w:rsid w:val="00085BAB"/>
    <w:rsid w:val="0009219D"/>
    <w:rsid w:val="000A3D43"/>
    <w:rsid w:val="000A7C87"/>
    <w:rsid w:val="000B4CAD"/>
    <w:rsid w:val="000B5A8C"/>
    <w:rsid w:val="000B65D7"/>
    <w:rsid w:val="000C0FCB"/>
    <w:rsid w:val="000C2F23"/>
    <w:rsid w:val="000C6F97"/>
    <w:rsid w:val="000D096E"/>
    <w:rsid w:val="000D0F72"/>
    <w:rsid w:val="000D1800"/>
    <w:rsid w:val="000D5DF3"/>
    <w:rsid w:val="000D6C93"/>
    <w:rsid w:val="000D71ED"/>
    <w:rsid w:val="000E2D51"/>
    <w:rsid w:val="000E3B5F"/>
    <w:rsid w:val="000F1E79"/>
    <w:rsid w:val="000F6C4D"/>
    <w:rsid w:val="001010D9"/>
    <w:rsid w:val="0010289A"/>
    <w:rsid w:val="00106F00"/>
    <w:rsid w:val="001076EB"/>
    <w:rsid w:val="0011233D"/>
    <w:rsid w:val="00116774"/>
    <w:rsid w:val="00120E62"/>
    <w:rsid w:val="0012533F"/>
    <w:rsid w:val="00126F3A"/>
    <w:rsid w:val="00130F42"/>
    <w:rsid w:val="00131A86"/>
    <w:rsid w:val="001348EE"/>
    <w:rsid w:val="00134EC6"/>
    <w:rsid w:val="0014073D"/>
    <w:rsid w:val="00141D56"/>
    <w:rsid w:val="001436C9"/>
    <w:rsid w:val="00145F9F"/>
    <w:rsid w:val="001475FF"/>
    <w:rsid w:val="00150841"/>
    <w:rsid w:val="00150B4C"/>
    <w:rsid w:val="00153480"/>
    <w:rsid w:val="00154B25"/>
    <w:rsid w:val="00156C13"/>
    <w:rsid w:val="00163EAC"/>
    <w:rsid w:val="00163F61"/>
    <w:rsid w:val="001643ED"/>
    <w:rsid w:val="00172500"/>
    <w:rsid w:val="001761CF"/>
    <w:rsid w:val="00180541"/>
    <w:rsid w:val="00180A31"/>
    <w:rsid w:val="001825D6"/>
    <w:rsid w:val="00185917"/>
    <w:rsid w:val="001877B6"/>
    <w:rsid w:val="00193DB5"/>
    <w:rsid w:val="001A070E"/>
    <w:rsid w:val="001A5572"/>
    <w:rsid w:val="001A5DCA"/>
    <w:rsid w:val="001B05B8"/>
    <w:rsid w:val="001B07F6"/>
    <w:rsid w:val="001B2D14"/>
    <w:rsid w:val="001B3B04"/>
    <w:rsid w:val="001B79CB"/>
    <w:rsid w:val="001C0B7F"/>
    <w:rsid w:val="001C10FD"/>
    <w:rsid w:val="001D1D6D"/>
    <w:rsid w:val="001E31F8"/>
    <w:rsid w:val="001F1B8C"/>
    <w:rsid w:val="001F3265"/>
    <w:rsid w:val="001F4EC3"/>
    <w:rsid w:val="0020014E"/>
    <w:rsid w:val="00201A19"/>
    <w:rsid w:val="00202BEF"/>
    <w:rsid w:val="002030E7"/>
    <w:rsid w:val="00212466"/>
    <w:rsid w:val="002270E7"/>
    <w:rsid w:val="00240929"/>
    <w:rsid w:val="0024108E"/>
    <w:rsid w:val="00246562"/>
    <w:rsid w:val="00246C5F"/>
    <w:rsid w:val="00261917"/>
    <w:rsid w:val="002634DC"/>
    <w:rsid w:val="00263748"/>
    <w:rsid w:val="00264523"/>
    <w:rsid w:val="00265731"/>
    <w:rsid w:val="00275FE9"/>
    <w:rsid w:val="00286E23"/>
    <w:rsid w:val="002976D8"/>
    <w:rsid w:val="002A02CA"/>
    <w:rsid w:val="002A0482"/>
    <w:rsid w:val="002B1E87"/>
    <w:rsid w:val="002B7AB4"/>
    <w:rsid w:val="002C01CA"/>
    <w:rsid w:val="002C6DD3"/>
    <w:rsid w:val="002D2BE8"/>
    <w:rsid w:val="002D6899"/>
    <w:rsid w:val="002D7AFB"/>
    <w:rsid w:val="002E253A"/>
    <w:rsid w:val="002E3731"/>
    <w:rsid w:val="002E3BC2"/>
    <w:rsid w:val="0030108B"/>
    <w:rsid w:val="003062DD"/>
    <w:rsid w:val="003138C1"/>
    <w:rsid w:val="00316A2C"/>
    <w:rsid w:val="00325903"/>
    <w:rsid w:val="00325E9B"/>
    <w:rsid w:val="00326800"/>
    <w:rsid w:val="00330827"/>
    <w:rsid w:val="0033471D"/>
    <w:rsid w:val="00340587"/>
    <w:rsid w:val="003427F7"/>
    <w:rsid w:val="00356AD6"/>
    <w:rsid w:val="00362543"/>
    <w:rsid w:val="003664FC"/>
    <w:rsid w:val="00367BB4"/>
    <w:rsid w:val="00367FAA"/>
    <w:rsid w:val="0037024B"/>
    <w:rsid w:val="00371D11"/>
    <w:rsid w:val="003743DE"/>
    <w:rsid w:val="00374CDA"/>
    <w:rsid w:val="00381184"/>
    <w:rsid w:val="00391E83"/>
    <w:rsid w:val="0039518B"/>
    <w:rsid w:val="0039631E"/>
    <w:rsid w:val="003A1D9E"/>
    <w:rsid w:val="003A51E6"/>
    <w:rsid w:val="003A7C4F"/>
    <w:rsid w:val="003C2031"/>
    <w:rsid w:val="003C39A5"/>
    <w:rsid w:val="003C57DC"/>
    <w:rsid w:val="003D0CC6"/>
    <w:rsid w:val="003D149B"/>
    <w:rsid w:val="003D4268"/>
    <w:rsid w:val="003D5F2A"/>
    <w:rsid w:val="003D790E"/>
    <w:rsid w:val="003E377F"/>
    <w:rsid w:val="003E76EF"/>
    <w:rsid w:val="00400429"/>
    <w:rsid w:val="0040548A"/>
    <w:rsid w:val="004065EA"/>
    <w:rsid w:val="00407884"/>
    <w:rsid w:val="00407948"/>
    <w:rsid w:val="00407C0B"/>
    <w:rsid w:val="0041128F"/>
    <w:rsid w:val="00412989"/>
    <w:rsid w:val="004155C8"/>
    <w:rsid w:val="00417534"/>
    <w:rsid w:val="00423D90"/>
    <w:rsid w:val="00430608"/>
    <w:rsid w:val="00434C6A"/>
    <w:rsid w:val="00456F07"/>
    <w:rsid w:val="00457C2B"/>
    <w:rsid w:val="00464AAA"/>
    <w:rsid w:val="004654C4"/>
    <w:rsid w:val="0046551B"/>
    <w:rsid w:val="00465A49"/>
    <w:rsid w:val="00466500"/>
    <w:rsid w:val="00471404"/>
    <w:rsid w:val="00472562"/>
    <w:rsid w:val="004746DB"/>
    <w:rsid w:val="004802CF"/>
    <w:rsid w:val="00482DE6"/>
    <w:rsid w:val="00487518"/>
    <w:rsid w:val="00497422"/>
    <w:rsid w:val="004A337A"/>
    <w:rsid w:val="004A37BD"/>
    <w:rsid w:val="004A3E54"/>
    <w:rsid w:val="004A6D07"/>
    <w:rsid w:val="004B1023"/>
    <w:rsid w:val="004B2D44"/>
    <w:rsid w:val="004B6988"/>
    <w:rsid w:val="004C0637"/>
    <w:rsid w:val="004C0D19"/>
    <w:rsid w:val="004C2D1D"/>
    <w:rsid w:val="004C68E4"/>
    <w:rsid w:val="004D0905"/>
    <w:rsid w:val="004D740A"/>
    <w:rsid w:val="004E01D3"/>
    <w:rsid w:val="004E0BCC"/>
    <w:rsid w:val="004E1797"/>
    <w:rsid w:val="004E2BF1"/>
    <w:rsid w:val="004E63F6"/>
    <w:rsid w:val="004F1C4F"/>
    <w:rsid w:val="00517F64"/>
    <w:rsid w:val="005219B1"/>
    <w:rsid w:val="005232B9"/>
    <w:rsid w:val="005241F3"/>
    <w:rsid w:val="005264F5"/>
    <w:rsid w:val="00534A6C"/>
    <w:rsid w:val="00540725"/>
    <w:rsid w:val="00541CC5"/>
    <w:rsid w:val="00544949"/>
    <w:rsid w:val="00546A99"/>
    <w:rsid w:val="005528C9"/>
    <w:rsid w:val="00552955"/>
    <w:rsid w:val="00555723"/>
    <w:rsid w:val="005564B9"/>
    <w:rsid w:val="005612B4"/>
    <w:rsid w:val="005716F1"/>
    <w:rsid w:val="005723DF"/>
    <w:rsid w:val="00577617"/>
    <w:rsid w:val="00585588"/>
    <w:rsid w:val="00586CE4"/>
    <w:rsid w:val="00596A7F"/>
    <w:rsid w:val="00596B5B"/>
    <w:rsid w:val="005978C6"/>
    <w:rsid w:val="005A0DB8"/>
    <w:rsid w:val="005A5B98"/>
    <w:rsid w:val="005A6144"/>
    <w:rsid w:val="005A6B2E"/>
    <w:rsid w:val="005A6B58"/>
    <w:rsid w:val="005B00DB"/>
    <w:rsid w:val="005C0003"/>
    <w:rsid w:val="005C4211"/>
    <w:rsid w:val="005D46BA"/>
    <w:rsid w:val="005D6D19"/>
    <w:rsid w:val="005E0D62"/>
    <w:rsid w:val="005E2E45"/>
    <w:rsid w:val="005E302F"/>
    <w:rsid w:val="005E322F"/>
    <w:rsid w:val="005E6265"/>
    <w:rsid w:val="005E712B"/>
    <w:rsid w:val="005F60E1"/>
    <w:rsid w:val="005F6FA4"/>
    <w:rsid w:val="00601919"/>
    <w:rsid w:val="00601FE3"/>
    <w:rsid w:val="00602833"/>
    <w:rsid w:val="00604849"/>
    <w:rsid w:val="006106F2"/>
    <w:rsid w:val="00612467"/>
    <w:rsid w:val="0061644D"/>
    <w:rsid w:val="006220A1"/>
    <w:rsid w:val="006264CD"/>
    <w:rsid w:val="00627C80"/>
    <w:rsid w:val="00627D82"/>
    <w:rsid w:val="006312E5"/>
    <w:rsid w:val="00633742"/>
    <w:rsid w:val="00633C8B"/>
    <w:rsid w:val="006479C9"/>
    <w:rsid w:val="006523E4"/>
    <w:rsid w:val="00653367"/>
    <w:rsid w:val="00653BE7"/>
    <w:rsid w:val="006548D7"/>
    <w:rsid w:val="00662C8D"/>
    <w:rsid w:val="00665FEC"/>
    <w:rsid w:val="00667547"/>
    <w:rsid w:val="00667D07"/>
    <w:rsid w:val="00671A3A"/>
    <w:rsid w:val="00677B24"/>
    <w:rsid w:val="006806B0"/>
    <w:rsid w:val="00682235"/>
    <w:rsid w:val="00683408"/>
    <w:rsid w:val="006846B8"/>
    <w:rsid w:val="006846EA"/>
    <w:rsid w:val="00693F20"/>
    <w:rsid w:val="00696360"/>
    <w:rsid w:val="006A2D1C"/>
    <w:rsid w:val="006A6946"/>
    <w:rsid w:val="006C3EA7"/>
    <w:rsid w:val="006E75A5"/>
    <w:rsid w:val="006F063A"/>
    <w:rsid w:val="006F2AB8"/>
    <w:rsid w:val="006F4A95"/>
    <w:rsid w:val="00701704"/>
    <w:rsid w:val="007021ED"/>
    <w:rsid w:val="00702F04"/>
    <w:rsid w:val="00711531"/>
    <w:rsid w:val="007179D0"/>
    <w:rsid w:val="007251F2"/>
    <w:rsid w:val="007269C8"/>
    <w:rsid w:val="007316AC"/>
    <w:rsid w:val="007339A6"/>
    <w:rsid w:val="00733E9B"/>
    <w:rsid w:val="00743580"/>
    <w:rsid w:val="0074543D"/>
    <w:rsid w:val="00751943"/>
    <w:rsid w:val="00752E88"/>
    <w:rsid w:val="00753DA4"/>
    <w:rsid w:val="00755E6A"/>
    <w:rsid w:val="00757C0C"/>
    <w:rsid w:val="00763F02"/>
    <w:rsid w:val="007731E8"/>
    <w:rsid w:val="00773350"/>
    <w:rsid w:val="0077531D"/>
    <w:rsid w:val="00781B92"/>
    <w:rsid w:val="0078226A"/>
    <w:rsid w:val="00783A29"/>
    <w:rsid w:val="00787ABF"/>
    <w:rsid w:val="007909C0"/>
    <w:rsid w:val="007955B1"/>
    <w:rsid w:val="00796F5A"/>
    <w:rsid w:val="00797B09"/>
    <w:rsid w:val="007A016D"/>
    <w:rsid w:val="007A6939"/>
    <w:rsid w:val="007B360F"/>
    <w:rsid w:val="007B38F8"/>
    <w:rsid w:val="007C1C35"/>
    <w:rsid w:val="007C2846"/>
    <w:rsid w:val="007C36C8"/>
    <w:rsid w:val="007C46E5"/>
    <w:rsid w:val="007D440F"/>
    <w:rsid w:val="007D4FDC"/>
    <w:rsid w:val="007E5719"/>
    <w:rsid w:val="007E670D"/>
    <w:rsid w:val="007F73F0"/>
    <w:rsid w:val="00803D5D"/>
    <w:rsid w:val="008104A1"/>
    <w:rsid w:val="008114D8"/>
    <w:rsid w:val="0081330E"/>
    <w:rsid w:val="008160E4"/>
    <w:rsid w:val="008162DF"/>
    <w:rsid w:val="00816702"/>
    <w:rsid w:val="00826F6E"/>
    <w:rsid w:val="0083201B"/>
    <w:rsid w:val="008328A1"/>
    <w:rsid w:val="008353B4"/>
    <w:rsid w:val="0083595C"/>
    <w:rsid w:val="00841351"/>
    <w:rsid w:val="008421C5"/>
    <w:rsid w:val="00855E98"/>
    <w:rsid w:val="00860D72"/>
    <w:rsid w:val="00866D2F"/>
    <w:rsid w:val="008676C7"/>
    <w:rsid w:val="00867C8C"/>
    <w:rsid w:val="008774C2"/>
    <w:rsid w:val="00882114"/>
    <w:rsid w:val="00884A77"/>
    <w:rsid w:val="00885940"/>
    <w:rsid w:val="0089088B"/>
    <w:rsid w:val="00890A6D"/>
    <w:rsid w:val="00890C26"/>
    <w:rsid w:val="008973AE"/>
    <w:rsid w:val="008A51E2"/>
    <w:rsid w:val="008A57D7"/>
    <w:rsid w:val="008A7A23"/>
    <w:rsid w:val="008C0DB5"/>
    <w:rsid w:val="008C69C9"/>
    <w:rsid w:val="008C6FDC"/>
    <w:rsid w:val="008D4579"/>
    <w:rsid w:val="008D523E"/>
    <w:rsid w:val="008D7F71"/>
    <w:rsid w:val="008E0A6D"/>
    <w:rsid w:val="008E6D7F"/>
    <w:rsid w:val="008F01F2"/>
    <w:rsid w:val="008F2916"/>
    <w:rsid w:val="008F736C"/>
    <w:rsid w:val="00905530"/>
    <w:rsid w:val="0090623B"/>
    <w:rsid w:val="00907E4B"/>
    <w:rsid w:val="009101E3"/>
    <w:rsid w:val="00910423"/>
    <w:rsid w:val="00917D91"/>
    <w:rsid w:val="00922EF9"/>
    <w:rsid w:val="00931060"/>
    <w:rsid w:val="0093252E"/>
    <w:rsid w:val="009339B6"/>
    <w:rsid w:val="00942E7A"/>
    <w:rsid w:val="0094704D"/>
    <w:rsid w:val="00952667"/>
    <w:rsid w:val="00953846"/>
    <w:rsid w:val="00961BF2"/>
    <w:rsid w:val="00964BDE"/>
    <w:rsid w:val="00972A1E"/>
    <w:rsid w:val="00982AE4"/>
    <w:rsid w:val="00983E6F"/>
    <w:rsid w:val="00984250"/>
    <w:rsid w:val="00984306"/>
    <w:rsid w:val="00985C4B"/>
    <w:rsid w:val="00986FFA"/>
    <w:rsid w:val="0099137F"/>
    <w:rsid w:val="009920AA"/>
    <w:rsid w:val="00993768"/>
    <w:rsid w:val="009A1842"/>
    <w:rsid w:val="009A3391"/>
    <w:rsid w:val="009A53FF"/>
    <w:rsid w:val="009A60E0"/>
    <w:rsid w:val="009A68A0"/>
    <w:rsid w:val="009B1D20"/>
    <w:rsid w:val="009B220A"/>
    <w:rsid w:val="009B630D"/>
    <w:rsid w:val="009D231B"/>
    <w:rsid w:val="009D4669"/>
    <w:rsid w:val="009D46C2"/>
    <w:rsid w:val="009D62B5"/>
    <w:rsid w:val="009D7FC3"/>
    <w:rsid w:val="009E2259"/>
    <w:rsid w:val="009E320A"/>
    <w:rsid w:val="009F2F73"/>
    <w:rsid w:val="00A01BD1"/>
    <w:rsid w:val="00A04962"/>
    <w:rsid w:val="00A054AC"/>
    <w:rsid w:val="00A14394"/>
    <w:rsid w:val="00A2033C"/>
    <w:rsid w:val="00A22267"/>
    <w:rsid w:val="00A3203F"/>
    <w:rsid w:val="00A33E3B"/>
    <w:rsid w:val="00A35A50"/>
    <w:rsid w:val="00A40AAD"/>
    <w:rsid w:val="00A42495"/>
    <w:rsid w:val="00A477A1"/>
    <w:rsid w:val="00A5381E"/>
    <w:rsid w:val="00A53874"/>
    <w:rsid w:val="00A567B3"/>
    <w:rsid w:val="00A614F6"/>
    <w:rsid w:val="00A62522"/>
    <w:rsid w:val="00A64CC9"/>
    <w:rsid w:val="00A7462A"/>
    <w:rsid w:val="00A754A7"/>
    <w:rsid w:val="00A7795A"/>
    <w:rsid w:val="00A77E08"/>
    <w:rsid w:val="00A80362"/>
    <w:rsid w:val="00A84584"/>
    <w:rsid w:val="00A86DC0"/>
    <w:rsid w:val="00A93D99"/>
    <w:rsid w:val="00A94CAA"/>
    <w:rsid w:val="00A976F9"/>
    <w:rsid w:val="00AA039C"/>
    <w:rsid w:val="00AA1133"/>
    <w:rsid w:val="00AA1AB5"/>
    <w:rsid w:val="00AA44A0"/>
    <w:rsid w:val="00AB0393"/>
    <w:rsid w:val="00AC1717"/>
    <w:rsid w:val="00AC533A"/>
    <w:rsid w:val="00AC66D9"/>
    <w:rsid w:val="00AD614D"/>
    <w:rsid w:val="00AE5A27"/>
    <w:rsid w:val="00AF13B5"/>
    <w:rsid w:val="00AF18FE"/>
    <w:rsid w:val="00AF54BE"/>
    <w:rsid w:val="00AF5A81"/>
    <w:rsid w:val="00AF7F48"/>
    <w:rsid w:val="00B053AF"/>
    <w:rsid w:val="00B06A29"/>
    <w:rsid w:val="00B17B31"/>
    <w:rsid w:val="00B23302"/>
    <w:rsid w:val="00B23E95"/>
    <w:rsid w:val="00B261F9"/>
    <w:rsid w:val="00B30642"/>
    <w:rsid w:val="00B31450"/>
    <w:rsid w:val="00B350A8"/>
    <w:rsid w:val="00B355D2"/>
    <w:rsid w:val="00B37BAD"/>
    <w:rsid w:val="00B43A69"/>
    <w:rsid w:val="00B448FB"/>
    <w:rsid w:val="00B503E0"/>
    <w:rsid w:val="00B5050F"/>
    <w:rsid w:val="00B578F4"/>
    <w:rsid w:val="00B618FE"/>
    <w:rsid w:val="00B64575"/>
    <w:rsid w:val="00B758EE"/>
    <w:rsid w:val="00B802B2"/>
    <w:rsid w:val="00B83C5C"/>
    <w:rsid w:val="00B845D4"/>
    <w:rsid w:val="00BA333D"/>
    <w:rsid w:val="00BA42ED"/>
    <w:rsid w:val="00BA5BBD"/>
    <w:rsid w:val="00BA6C69"/>
    <w:rsid w:val="00BB5649"/>
    <w:rsid w:val="00BC0099"/>
    <w:rsid w:val="00BC08E1"/>
    <w:rsid w:val="00BC099E"/>
    <w:rsid w:val="00BC5FB7"/>
    <w:rsid w:val="00BC77B9"/>
    <w:rsid w:val="00BD41DB"/>
    <w:rsid w:val="00BD780F"/>
    <w:rsid w:val="00BE0165"/>
    <w:rsid w:val="00BE4F44"/>
    <w:rsid w:val="00BE7455"/>
    <w:rsid w:val="00BE7707"/>
    <w:rsid w:val="00BF094B"/>
    <w:rsid w:val="00BF12DF"/>
    <w:rsid w:val="00BF178F"/>
    <w:rsid w:val="00BF6650"/>
    <w:rsid w:val="00C01CDA"/>
    <w:rsid w:val="00C0494B"/>
    <w:rsid w:val="00C05260"/>
    <w:rsid w:val="00C1246A"/>
    <w:rsid w:val="00C14AA6"/>
    <w:rsid w:val="00C16173"/>
    <w:rsid w:val="00C20235"/>
    <w:rsid w:val="00C23794"/>
    <w:rsid w:val="00C32BCF"/>
    <w:rsid w:val="00C33528"/>
    <w:rsid w:val="00C43F26"/>
    <w:rsid w:val="00C46FA4"/>
    <w:rsid w:val="00C47A42"/>
    <w:rsid w:val="00C52F04"/>
    <w:rsid w:val="00C534EE"/>
    <w:rsid w:val="00C60E21"/>
    <w:rsid w:val="00C73D96"/>
    <w:rsid w:val="00C74657"/>
    <w:rsid w:val="00C74803"/>
    <w:rsid w:val="00C86918"/>
    <w:rsid w:val="00C94A78"/>
    <w:rsid w:val="00C96900"/>
    <w:rsid w:val="00CA4120"/>
    <w:rsid w:val="00CB1D59"/>
    <w:rsid w:val="00CB2EC6"/>
    <w:rsid w:val="00CC2411"/>
    <w:rsid w:val="00CC4DD9"/>
    <w:rsid w:val="00CD16B9"/>
    <w:rsid w:val="00CD34ED"/>
    <w:rsid w:val="00CD7BE7"/>
    <w:rsid w:val="00CE1C84"/>
    <w:rsid w:val="00CE63D9"/>
    <w:rsid w:val="00CE700A"/>
    <w:rsid w:val="00CF22B4"/>
    <w:rsid w:val="00CF58D2"/>
    <w:rsid w:val="00D0205E"/>
    <w:rsid w:val="00D0400E"/>
    <w:rsid w:val="00D04FBF"/>
    <w:rsid w:val="00D1401A"/>
    <w:rsid w:val="00D16286"/>
    <w:rsid w:val="00D20073"/>
    <w:rsid w:val="00D2015A"/>
    <w:rsid w:val="00D2172A"/>
    <w:rsid w:val="00D219BF"/>
    <w:rsid w:val="00D247E6"/>
    <w:rsid w:val="00D24C46"/>
    <w:rsid w:val="00D25A05"/>
    <w:rsid w:val="00D27E11"/>
    <w:rsid w:val="00D3033E"/>
    <w:rsid w:val="00D33F85"/>
    <w:rsid w:val="00D41864"/>
    <w:rsid w:val="00D44691"/>
    <w:rsid w:val="00D4611B"/>
    <w:rsid w:val="00D47C9D"/>
    <w:rsid w:val="00D52881"/>
    <w:rsid w:val="00D52B0E"/>
    <w:rsid w:val="00D537BB"/>
    <w:rsid w:val="00D56A55"/>
    <w:rsid w:val="00D57653"/>
    <w:rsid w:val="00D616CE"/>
    <w:rsid w:val="00D66BF6"/>
    <w:rsid w:val="00D7050A"/>
    <w:rsid w:val="00D70AF6"/>
    <w:rsid w:val="00D72E67"/>
    <w:rsid w:val="00D77A83"/>
    <w:rsid w:val="00D80091"/>
    <w:rsid w:val="00D84F9D"/>
    <w:rsid w:val="00DA2365"/>
    <w:rsid w:val="00DA2621"/>
    <w:rsid w:val="00DA4D04"/>
    <w:rsid w:val="00DB1D43"/>
    <w:rsid w:val="00DB502A"/>
    <w:rsid w:val="00DB50C4"/>
    <w:rsid w:val="00DC00B0"/>
    <w:rsid w:val="00DC0856"/>
    <w:rsid w:val="00DC188C"/>
    <w:rsid w:val="00DC75CC"/>
    <w:rsid w:val="00DC7704"/>
    <w:rsid w:val="00DD36F2"/>
    <w:rsid w:val="00DD75EB"/>
    <w:rsid w:val="00DE17C8"/>
    <w:rsid w:val="00DE3924"/>
    <w:rsid w:val="00DE653D"/>
    <w:rsid w:val="00DE6FA4"/>
    <w:rsid w:val="00DF034A"/>
    <w:rsid w:val="00DF1B7C"/>
    <w:rsid w:val="00DF2AFC"/>
    <w:rsid w:val="00DF36FE"/>
    <w:rsid w:val="00DF60EA"/>
    <w:rsid w:val="00E01BCA"/>
    <w:rsid w:val="00E04A87"/>
    <w:rsid w:val="00E126BE"/>
    <w:rsid w:val="00E13E56"/>
    <w:rsid w:val="00E14F68"/>
    <w:rsid w:val="00E20A79"/>
    <w:rsid w:val="00E21015"/>
    <w:rsid w:val="00E22494"/>
    <w:rsid w:val="00E24011"/>
    <w:rsid w:val="00E301A1"/>
    <w:rsid w:val="00E31B36"/>
    <w:rsid w:val="00E32872"/>
    <w:rsid w:val="00E35AC1"/>
    <w:rsid w:val="00E3743D"/>
    <w:rsid w:val="00E37B59"/>
    <w:rsid w:val="00E44437"/>
    <w:rsid w:val="00E45220"/>
    <w:rsid w:val="00E4558C"/>
    <w:rsid w:val="00E54194"/>
    <w:rsid w:val="00E6291C"/>
    <w:rsid w:val="00E6528D"/>
    <w:rsid w:val="00E70C1D"/>
    <w:rsid w:val="00E77818"/>
    <w:rsid w:val="00E811C4"/>
    <w:rsid w:val="00E82F24"/>
    <w:rsid w:val="00E866F5"/>
    <w:rsid w:val="00E8700C"/>
    <w:rsid w:val="00E921BB"/>
    <w:rsid w:val="00E929CD"/>
    <w:rsid w:val="00E961BE"/>
    <w:rsid w:val="00E966DA"/>
    <w:rsid w:val="00E96ECC"/>
    <w:rsid w:val="00E977D6"/>
    <w:rsid w:val="00E97E0A"/>
    <w:rsid w:val="00EA2080"/>
    <w:rsid w:val="00EA4581"/>
    <w:rsid w:val="00EA54A8"/>
    <w:rsid w:val="00EB783C"/>
    <w:rsid w:val="00EC57E8"/>
    <w:rsid w:val="00EC7AB7"/>
    <w:rsid w:val="00EC7BCC"/>
    <w:rsid w:val="00EC7C01"/>
    <w:rsid w:val="00ED37A8"/>
    <w:rsid w:val="00ED459C"/>
    <w:rsid w:val="00ED7315"/>
    <w:rsid w:val="00EE32BB"/>
    <w:rsid w:val="00EE537E"/>
    <w:rsid w:val="00EF11DB"/>
    <w:rsid w:val="00EF771A"/>
    <w:rsid w:val="00F007E2"/>
    <w:rsid w:val="00F00EBF"/>
    <w:rsid w:val="00F07BDB"/>
    <w:rsid w:val="00F206C1"/>
    <w:rsid w:val="00F2491D"/>
    <w:rsid w:val="00F2620A"/>
    <w:rsid w:val="00F265FF"/>
    <w:rsid w:val="00F27BDB"/>
    <w:rsid w:val="00F33FE6"/>
    <w:rsid w:val="00F35E56"/>
    <w:rsid w:val="00F3603D"/>
    <w:rsid w:val="00F36CE0"/>
    <w:rsid w:val="00F42290"/>
    <w:rsid w:val="00F55B97"/>
    <w:rsid w:val="00F56CA3"/>
    <w:rsid w:val="00F667E7"/>
    <w:rsid w:val="00F676FE"/>
    <w:rsid w:val="00F70229"/>
    <w:rsid w:val="00F75C68"/>
    <w:rsid w:val="00F8520B"/>
    <w:rsid w:val="00F86E60"/>
    <w:rsid w:val="00F9324B"/>
    <w:rsid w:val="00FA044B"/>
    <w:rsid w:val="00FA1D13"/>
    <w:rsid w:val="00FA2861"/>
    <w:rsid w:val="00FA3E8C"/>
    <w:rsid w:val="00FA5DF4"/>
    <w:rsid w:val="00FA6848"/>
    <w:rsid w:val="00FB115C"/>
    <w:rsid w:val="00FB3831"/>
    <w:rsid w:val="00FB3E21"/>
    <w:rsid w:val="00FB6D7F"/>
    <w:rsid w:val="00FC3813"/>
    <w:rsid w:val="00FC3DF6"/>
    <w:rsid w:val="00FC3E72"/>
    <w:rsid w:val="00FD0C14"/>
    <w:rsid w:val="00FD1647"/>
    <w:rsid w:val="00FD38AD"/>
    <w:rsid w:val="00FD5D80"/>
    <w:rsid w:val="00FE1080"/>
    <w:rsid w:val="00FE3DCD"/>
    <w:rsid w:val="00FE3E73"/>
    <w:rsid w:val="00FE720D"/>
    <w:rsid w:val="00FF1A2C"/>
    <w:rsid w:val="00FF34D3"/>
    <w:rsid w:val="00FF4A0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06986C"/>
  <w15:chartTrackingRefBased/>
  <w15:docId w15:val="{6C0898AE-995E-45B2-8418-8FD4EC9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24</cp:revision>
  <cp:lastPrinted>2021-05-20T21:44:00Z</cp:lastPrinted>
  <dcterms:created xsi:type="dcterms:W3CDTF">2021-05-19T20:28:00Z</dcterms:created>
  <dcterms:modified xsi:type="dcterms:W3CDTF">2021-05-21T10:32:00Z</dcterms:modified>
</cp:coreProperties>
</file>